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D3CF6" w14:textId="1FB1B175" w:rsidR="00035742" w:rsidRPr="0068245C" w:rsidRDefault="0068245C" w:rsidP="007A6E03">
      <w:pPr>
        <w:pStyle w:val="berschrift1"/>
        <w:rPr>
          <w:rStyle w:val="Blue"/>
        </w:rPr>
      </w:pPr>
      <w:r w:rsidRPr="0068245C">
        <w:rPr>
          <w:rStyle w:val="Blue"/>
        </w:rPr>
        <w:t>Die Sennheiser-Gruppe auf der</w:t>
      </w:r>
      <w:r w:rsidR="00F5488B" w:rsidRPr="0068245C">
        <w:rPr>
          <w:rStyle w:val="Blue"/>
        </w:rPr>
        <w:t xml:space="preserve"> IBC 2025</w:t>
      </w:r>
    </w:p>
    <w:p w14:paraId="77788573" w14:textId="249498F3" w:rsidR="00035742" w:rsidRPr="0068245C" w:rsidRDefault="0068245C" w:rsidP="007A6E03">
      <w:pPr>
        <w:pStyle w:val="berschrift1"/>
        <w:rPr>
          <w:lang w:val="de-DE"/>
        </w:rPr>
      </w:pPr>
      <w:r w:rsidRPr="0068245C">
        <w:rPr>
          <w:bCs/>
          <w:lang w:val="de-DE"/>
        </w:rPr>
        <w:t>Lösungen für die gesamte Audiosignal-Kette</w:t>
      </w:r>
    </w:p>
    <w:p w14:paraId="31B05981" w14:textId="77777777" w:rsidR="00035742" w:rsidRPr="0068245C" w:rsidRDefault="00035742" w:rsidP="005E6D27">
      <w:pPr>
        <w:rPr>
          <w:lang w:val="de-DE"/>
        </w:rPr>
      </w:pPr>
    </w:p>
    <w:p w14:paraId="4E4DE389" w14:textId="1D88E3FA" w:rsidR="00567063" w:rsidRPr="006F6E64" w:rsidRDefault="008B0152" w:rsidP="00567063">
      <w:r w:rsidRPr="006F6E64">
        <w:rPr>
          <w:noProof/>
        </w:rPr>
        <w:drawing>
          <wp:inline distT="0" distB="0" distL="0" distR="0" wp14:anchorId="279EA977" wp14:editId="4C1BD339">
            <wp:extent cx="5596074" cy="2691993"/>
            <wp:effectExtent l="0" t="0" r="5080" b="0"/>
            <wp:docPr id="1671025210" name="Grafik 1" descr="Ein Bild, das Kleidung, Person, draußen, Fischaug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25210" name="Grafik 1" descr="Ein Bild, das Kleidung, Person, draußen, Fischauge enthält.&#10;&#10;KI-generierte Inhalte können fehlerhaft sei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 b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69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02D2F" w14:textId="77777777" w:rsidR="008B0152" w:rsidRPr="006F6E64" w:rsidRDefault="008B0152" w:rsidP="00567063">
      <w:pPr>
        <w:rPr>
          <w:rStyle w:val="Fett"/>
        </w:rPr>
      </w:pPr>
    </w:p>
    <w:p w14:paraId="49E402A1" w14:textId="5E84DFD5" w:rsidR="00F74D9F" w:rsidRPr="00F74D9F" w:rsidRDefault="00567063" w:rsidP="00567063">
      <w:pPr>
        <w:rPr>
          <w:rStyle w:val="Fett"/>
          <w:lang w:val="de-DE"/>
        </w:rPr>
      </w:pPr>
      <w:r w:rsidRPr="00F74D9F">
        <w:rPr>
          <w:rStyle w:val="Fett"/>
          <w:i/>
          <w:iCs/>
          <w:lang w:val="de-DE"/>
        </w:rPr>
        <w:t>Wedemark/</w:t>
      </w:r>
      <w:r w:rsidR="00F74D9F" w:rsidRPr="00F74D9F">
        <w:rPr>
          <w:rStyle w:val="Fett"/>
          <w:i/>
          <w:iCs/>
          <w:lang w:val="de-DE"/>
        </w:rPr>
        <w:t>Amsterdam</w:t>
      </w:r>
      <w:r w:rsidRPr="00F74D9F">
        <w:rPr>
          <w:rStyle w:val="Fett"/>
          <w:i/>
          <w:iCs/>
          <w:lang w:val="de-DE"/>
        </w:rPr>
        <w:t xml:space="preserve">, </w:t>
      </w:r>
      <w:r w:rsidR="00F74D9F" w:rsidRPr="00F74D9F">
        <w:rPr>
          <w:rStyle w:val="Fett"/>
          <w:i/>
          <w:iCs/>
          <w:lang w:val="de-DE"/>
        </w:rPr>
        <w:t>2</w:t>
      </w:r>
      <w:r w:rsidR="005C6845">
        <w:rPr>
          <w:rStyle w:val="Fett"/>
          <w:i/>
          <w:iCs/>
          <w:lang w:val="de-DE"/>
        </w:rPr>
        <w:t>9</w:t>
      </w:r>
      <w:r w:rsidR="00F74D9F" w:rsidRPr="00F74D9F">
        <w:rPr>
          <w:rStyle w:val="Fett"/>
          <w:i/>
          <w:iCs/>
          <w:lang w:val="de-DE"/>
        </w:rPr>
        <w:t>.</w:t>
      </w:r>
      <w:r w:rsidR="00ED622D" w:rsidRPr="00F74D9F">
        <w:rPr>
          <w:rStyle w:val="Fett"/>
          <w:i/>
          <w:iCs/>
          <w:lang w:val="de-DE"/>
        </w:rPr>
        <w:t>August</w:t>
      </w:r>
      <w:r w:rsidRPr="00F74D9F">
        <w:rPr>
          <w:rStyle w:val="Fett"/>
          <w:i/>
          <w:iCs/>
          <w:lang w:val="de-DE"/>
        </w:rPr>
        <w:t xml:space="preserve"> 2025 </w:t>
      </w:r>
      <w:r w:rsidRPr="00F74D9F">
        <w:rPr>
          <w:rStyle w:val="Fett"/>
          <w:lang w:val="de-DE"/>
        </w:rPr>
        <w:t xml:space="preserve">– </w:t>
      </w:r>
      <w:r w:rsidR="00F74D9F" w:rsidRPr="00F74D9F">
        <w:rPr>
          <w:b/>
          <w:bCs/>
          <w:lang w:val="de-DE"/>
        </w:rPr>
        <w:t>Auf der IBC 2025 präsentiert die Sennheiser</w:t>
      </w:r>
      <w:r w:rsidR="00F74D9F">
        <w:rPr>
          <w:b/>
          <w:bCs/>
          <w:lang w:val="de-DE"/>
        </w:rPr>
        <w:t xml:space="preserve">-Gruppe </w:t>
      </w:r>
      <w:r w:rsidR="00F74D9F" w:rsidRPr="00F74D9F">
        <w:rPr>
          <w:b/>
          <w:bCs/>
          <w:lang w:val="de-DE"/>
        </w:rPr>
        <w:t>ihre Audio-Lösungen für die professionelle Medienproduktion und packende Entertainment-Erlebnisse. Am Stand 8D50 in der Audio</w:t>
      </w:r>
      <w:r w:rsidR="00A61BA8">
        <w:rPr>
          <w:b/>
          <w:bCs/>
          <w:lang w:val="de-DE"/>
        </w:rPr>
        <w:t>-</w:t>
      </w:r>
      <w:r w:rsidR="00F74D9F" w:rsidRPr="00F74D9F">
        <w:rPr>
          <w:b/>
          <w:bCs/>
          <w:lang w:val="de-DE"/>
        </w:rPr>
        <w:t>Hall</w:t>
      </w:r>
      <w:r w:rsidR="00F74D9F">
        <w:rPr>
          <w:b/>
          <w:bCs/>
          <w:lang w:val="de-DE"/>
        </w:rPr>
        <w:t>e</w:t>
      </w:r>
      <w:r w:rsidR="00F74D9F" w:rsidRPr="00F74D9F">
        <w:rPr>
          <w:b/>
          <w:bCs/>
          <w:lang w:val="de-DE"/>
        </w:rPr>
        <w:t xml:space="preserve"> erwarte</w:t>
      </w:r>
      <w:r w:rsidR="00665ABE">
        <w:rPr>
          <w:b/>
          <w:bCs/>
          <w:lang w:val="de-DE"/>
        </w:rPr>
        <w:t>n</w:t>
      </w:r>
      <w:r w:rsidR="00F74D9F" w:rsidRPr="00F74D9F">
        <w:rPr>
          <w:b/>
          <w:bCs/>
          <w:lang w:val="de-DE"/>
        </w:rPr>
        <w:t xml:space="preserve"> Besucher*innen </w:t>
      </w:r>
      <w:r w:rsidR="00357C1B">
        <w:rPr>
          <w:b/>
          <w:bCs/>
          <w:lang w:val="de-DE"/>
        </w:rPr>
        <w:t>Audiotools für</w:t>
      </w:r>
      <w:r w:rsidR="00F74D9F" w:rsidRPr="00F74D9F">
        <w:rPr>
          <w:b/>
          <w:bCs/>
          <w:lang w:val="de-DE"/>
        </w:rPr>
        <w:t xml:space="preserve"> Aufnahme, Monitoring und Wiedergabe – darunter auch spannende Produktneuheiten von Neumann.</w:t>
      </w:r>
    </w:p>
    <w:p w14:paraId="387B2902" w14:textId="77777777" w:rsidR="00567063" w:rsidRPr="00665ABE" w:rsidRDefault="00567063" w:rsidP="00567063">
      <w:pPr>
        <w:rPr>
          <w:rStyle w:val="Fett"/>
          <w:lang w:val="de-DE"/>
        </w:rPr>
      </w:pPr>
    </w:p>
    <w:p w14:paraId="26D23D57" w14:textId="33C92180" w:rsidR="00567063" w:rsidRPr="00665ABE" w:rsidRDefault="00665ABE" w:rsidP="00567063">
      <w:pPr>
        <w:rPr>
          <w:rStyle w:val="Fett"/>
          <w:lang w:val="de-DE"/>
        </w:rPr>
      </w:pPr>
      <w:r w:rsidRPr="00665ABE">
        <w:rPr>
          <w:rStyle w:val="Fett"/>
          <w:lang w:val="de-DE"/>
        </w:rPr>
        <w:t>Das Beste aus Vergangenheit und</w:t>
      </w:r>
      <w:r>
        <w:rPr>
          <w:rStyle w:val="Fett"/>
          <w:lang w:val="de-DE"/>
        </w:rPr>
        <w:t xml:space="preserve"> Gegenwart</w:t>
      </w:r>
      <w:r w:rsidR="00A61BA8">
        <w:rPr>
          <w:rStyle w:val="Fett"/>
          <w:lang w:val="de-DE"/>
        </w:rPr>
        <w:t>: 80 Jahre Sennheiser</w:t>
      </w:r>
    </w:p>
    <w:p w14:paraId="04FFAEA9" w14:textId="75BD781E" w:rsidR="002615C8" w:rsidRPr="002615C8" w:rsidRDefault="002615C8" w:rsidP="00567063">
      <w:pPr>
        <w:rPr>
          <w:lang w:val="de-DE"/>
        </w:rPr>
      </w:pPr>
      <w:r w:rsidRPr="002615C8">
        <w:rPr>
          <w:lang w:val="de-DE"/>
        </w:rPr>
        <w:t xml:space="preserve">Zum 80-jährigen Firmenjubiläum </w:t>
      </w:r>
      <w:r>
        <w:rPr>
          <w:lang w:val="de-DE"/>
        </w:rPr>
        <w:t>setzt</w:t>
      </w:r>
      <w:r w:rsidRPr="002615C8">
        <w:rPr>
          <w:lang w:val="de-DE"/>
        </w:rPr>
        <w:t xml:space="preserve"> Sennheiser </w:t>
      </w:r>
      <w:r>
        <w:rPr>
          <w:lang w:val="de-DE"/>
        </w:rPr>
        <w:t xml:space="preserve">auf der IBC </w:t>
      </w:r>
      <w:r w:rsidRPr="002615C8">
        <w:rPr>
          <w:lang w:val="de-DE"/>
        </w:rPr>
        <w:t xml:space="preserve">historische Meilensteine aus der Broadcast-Geschichte </w:t>
      </w:r>
      <w:r>
        <w:rPr>
          <w:lang w:val="de-DE"/>
        </w:rPr>
        <w:t xml:space="preserve">neben </w:t>
      </w:r>
      <w:r w:rsidRPr="002615C8">
        <w:rPr>
          <w:lang w:val="de-DE"/>
        </w:rPr>
        <w:t xml:space="preserve">neuesten technologischen Entwicklungen </w:t>
      </w:r>
      <w:r>
        <w:rPr>
          <w:lang w:val="de-DE"/>
        </w:rPr>
        <w:t>in Szene</w:t>
      </w:r>
      <w:r w:rsidRPr="002615C8">
        <w:rPr>
          <w:lang w:val="de-DE"/>
        </w:rPr>
        <w:t xml:space="preserve">. Zu sehen sind unter anderem </w:t>
      </w:r>
      <w:r w:rsidR="006F7873">
        <w:rPr>
          <w:lang w:val="de-DE"/>
        </w:rPr>
        <w:t xml:space="preserve">Spectera, das </w:t>
      </w:r>
      <w:r w:rsidR="006F7873" w:rsidRPr="006F7873">
        <w:rPr>
          <w:lang w:val="de-DE"/>
        </w:rPr>
        <w:t>weltweit erste bidirektionale, drahtlose Breitband-</w:t>
      </w:r>
      <w:proofErr w:type="spellStart"/>
      <w:r w:rsidR="006F7873" w:rsidRPr="006F7873">
        <w:rPr>
          <w:lang w:val="de-DE"/>
        </w:rPr>
        <w:t>Ecosyste</w:t>
      </w:r>
      <w:r w:rsidR="00702956">
        <w:rPr>
          <w:lang w:val="de-DE"/>
        </w:rPr>
        <w:t>m</w:t>
      </w:r>
      <w:proofErr w:type="spellEnd"/>
      <w:r w:rsidR="00702956">
        <w:rPr>
          <w:lang w:val="de-DE"/>
        </w:rPr>
        <w:t xml:space="preserve"> sowie die bewährten Schmalband</w:t>
      </w:r>
      <w:r w:rsidRPr="002615C8">
        <w:rPr>
          <w:lang w:val="de-DE"/>
        </w:rPr>
        <w:t>-Systeme der EW-DX Serie.</w:t>
      </w:r>
    </w:p>
    <w:p w14:paraId="34BF5244" w14:textId="77777777" w:rsidR="00567063" w:rsidRPr="005C6845" w:rsidRDefault="00567063" w:rsidP="00567063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59"/>
        <w:gridCol w:w="4428"/>
      </w:tblGrid>
      <w:tr w:rsidR="0016404D" w:rsidRPr="006F6E64" w14:paraId="3F10F003" w14:textId="77777777" w:rsidTr="00ED230B">
        <w:trPr>
          <w:trHeight w:val="2282"/>
        </w:trPr>
        <w:tc>
          <w:tcPr>
            <w:tcW w:w="3659" w:type="dxa"/>
            <w:vAlign w:val="center"/>
          </w:tcPr>
          <w:p w14:paraId="2AC3B872" w14:textId="77777777" w:rsidR="0016404D" w:rsidRPr="006F6E64" w:rsidRDefault="0016404D">
            <w:pPr>
              <w:jc w:val="center"/>
            </w:pPr>
            <w:r w:rsidRPr="006F6E64">
              <w:rPr>
                <w:noProof/>
              </w:rPr>
              <w:drawing>
                <wp:inline distT="0" distB="0" distL="0" distR="0" wp14:anchorId="786BCBC5" wp14:editId="7419B3B8">
                  <wp:extent cx="1382472" cy="1669415"/>
                  <wp:effectExtent l="0" t="0" r="8255" b="6985"/>
                  <wp:docPr id="172178021" name="Grafik 4" descr="Ein Bild, das Audiogeräte, Mikrofon, Elektronisches Gerät, Kopfhör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8021" name="Grafik 4" descr="Ein Bild, das Audiogeräte, Mikrofon, Elektronisches Gerät, Kopfhörer enthält.&#10;&#10;KI-generierte Inhalte können fehlerhaft sein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2" t="6840" r="3430" b="7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04" cy="1703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Align w:val="center"/>
          </w:tcPr>
          <w:p w14:paraId="3187BAAB" w14:textId="77777777" w:rsidR="0016404D" w:rsidRPr="006F6E64" w:rsidRDefault="0016404D">
            <w:pPr>
              <w:jc w:val="center"/>
            </w:pPr>
            <w:r w:rsidRPr="006F6E64">
              <w:rPr>
                <w:noProof/>
              </w:rPr>
              <w:drawing>
                <wp:inline distT="0" distB="0" distL="0" distR="0" wp14:anchorId="5F241397" wp14:editId="142B75E7">
                  <wp:extent cx="2734945" cy="957389"/>
                  <wp:effectExtent l="0" t="0" r="8255" b="0"/>
                  <wp:docPr id="80454606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46069" name="Grafik 80454606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8" t="16879" r="4071"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42" cy="99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E426B" w14:textId="4E685496" w:rsidR="00567063" w:rsidRPr="000531C3" w:rsidRDefault="00534F9F" w:rsidP="00567063">
      <w:pPr>
        <w:pStyle w:val="Bildunterschrift"/>
        <w:rPr>
          <w:lang w:val="de-DE"/>
        </w:rPr>
      </w:pPr>
      <w:r w:rsidRPr="000531C3">
        <w:rPr>
          <w:lang w:val="de-DE"/>
        </w:rPr>
        <w:t xml:space="preserve">Vergangenheit und Gegenwart der Audiotechnologie: </w:t>
      </w:r>
      <w:r w:rsidR="00567063" w:rsidRPr="000531C3">
        <w:rPr>
          <w:lang w:val="de-DE"/>
        </w:rPr>
        <w:t xml:space="preserve">Sennheiser </w:t>
      </w:r>
      <w:r w:rsidR="000531C3" w:rsidRPr="000531C3">
        <w:rPr>
          <w:lang w:val="de-DE"/>
        </w:rPr>
        <w:t>M</w:t>
      </w:r>
      <w:r w:rsidR="00567063" w:rsidRPr="000531C3">
        <w:rPr>
          <w:lang w:val="de-DE"/>
        </w:rPr>
        <w:t>ikroport</w:t>
      </w:r>
      <w:r w:rsidR="000531C3" w:rsidRPr="000531C3">
        <w:rPr>
          <w:lang w:val="de-DE"/>
        </w:rPr>
        <w:t>-Sender aus de</w:t>
      </w:r>
      <w:r w:rsidR="000531C3">
        <w:rPr>
          <w:lang w:val="de-DE"/>
        </w:rPr>
        <w:t xml:space="preserve">n 1950ern und der neue bidirektionale </w:t>
      </w:r>
      <w:r w:rsidR="00567063" w:rsidRPr="000531C3">
        <w:rPr>
          <w:lang w:val="de-DE"/>
        </w:rPr>
        <w:t>Spectera SEK</w:t>
      </w:r>
      <w:r w:rsidR="000531C3">
        <w:rPr>
          <w:lang w:val="de-DE"/>
        </w:rPr>
        <w:t>-B</w:t>
      </w:r>
      <w:r w:rsidR="00567063" w:rsidRPr="000531C3">
        <w:rPr>
          <w:lang w:val="de-DE"/>
        </w:rPr>
        <w:t>odypack</w:t>
      </w:r>
    </w:p>
    <w:p w14:paraId="198AA680" w14:textId="77777777" w:rsidR="00844B8A" w:rsidRPr="00844B8A" w:rsidRDefault="00844B8A" w:rsidP="00844B8A">
      <w:pPr>
        <w:rPr>
          <w:b/>
          <w:bCs/>
          <w:lang w:val="de-DE"/>
        </w:rPr>
      </w:pPr>
      <w:r w:rsidRPr="00844B8A">
        <w:rPr>
          <w:b/>
          <w:bCs/>
          <w:lang w:val="de-DE"/>
        </w:rPr>
        <w:lastRenderedPageBreak/>
        <w:t>MKH 8018: Kompaktes Stereo-Richtrohrmikrofon für Broadcast und Film</w:t>
      </w:r>
    </w:p>
    <w:p w14:paraId="558E6FC4" w14:textId="41F416CF" w:rsidR="00450FCA" w:rsidRPr="00A0202A" w:rsidRDefault="00E0165B" w:rsidP="00567063">
      <w:pPr>
        <w:rPr>
          <w:lang w:val="de-DE"/>
        </w:rPr>
      </w:pPr>
      <w:r w:rsidRPr="00E0165B">
        <w:rPr>
          <w:lang w:val="de-DE"/>
        </w:rPr>
        <w:t xml:space="preserve">Klimafest, robust und dabei für feinste Klangdetails gemacht: </w:t>
      </w:r>
      <w:r w:rsidR="004414C5">
        <w:rPr>
          <w:lang w:val="de-DE"/>
        </w:rPr>
        <w:t xml:space="preserve">nach dem Launch des MKH 8030 </w:t>
      </w:r>
      <w:r w:rsidR="00256A73">
        <w:rPr>
          <w:lang w:val="de-DE"/>
        </w:rPr>
        <w:t>Mikrofons mit Achtercharakteristik</w:t>
      </w:r>
      <w:r w:rsidR="00732175">
        <w:rPr>
          <w:lang w:val="de-DE"/>
        </w:rPr>
        <w:t xml:space="preserve"> ergänzt das </w:t>
      </w:r>
      <w:r w:rsidRPr="00E0165B">
        <w:rPr>
          <w:lang w:val="de-DE"/>
        </w:rPr>
        <w:t xml:space="preserve">neue MKH 8018 </w:t>
      </w:r>
      <w:r w:rsidR="00350C67">
        <w:rPr>
          <w:lang w:val="de-DE"/>
        </w:rPr>
        <w:t>die</w:t>
      </w:r>
      <w:r w:rsidRPr="00E0165B">
        <w:rPr>
          <w:lang w:val="de-DE"/>
        </w:rPr>
        <w:t xml:space="preserve"> </w:t>
      </w:r>
      <w:r w:rsidR="00350C67" w:rsidRPr="00350C67">
        <w:rPr>
          <w:lang w:val="de-DE"/>
        </w:rPr>
        <w:t>MKH HF Kondensator</w:t>
      </w:r>
      <w:r w:rsidR="00FE4B94">
        <w:rPr>
          <w:lang w:val="de-DE"/>
        </w:rPr>
        <w:t>-</w:t>
      </w:r>
      <w:r w:rsidR="00C8225B">
        <w:rPr>
          <w:lang w:val="de-DE"/>
        </w:rPr>
        <w:t>M</w:t>
      </w:r>
      <w:r w:rsidR="00350C67" w:rsidRPr="00350C67">
        <w:rPr>
          <w:lang w:val="de-DE"/>
        </w:rPr>
        <w:t>ikrofonlinie</w:t>
      </w:r>
      <w:r w:rsidR="00350C67">
        <w:rPr>
          <w:lang w:val="de-DE"/>
        </w:rPr>
        <w:t xml:space="preserve"> von Sennheiser </w:t>
      </w:r>
      <w:r w:rsidR="00812156">
        <w:rPr>
          <w:lang w:val="de-DE"/>
        </w:rPr>
        <w:t xml:space="preserve">um </w:t>
      </w:r>
      <w:r w:rsidRPr="00E0165B">
        <w:rPr>
          <w:lang w:val="de-DE"/>
        </w:rPr>
        <w:t>ein kompaktes Stereo-Richtrohrmikrofon</w:t>
      </w:r>
      <w:r w:rsidR="00812156">
        <w:rPr>
          <w:lang w:val="de-DE"/>
        </w:rPr>
        <w:t xml:space="preserve">. </w:t>
      </w:r>
      <w:r w:rsidR="00450FCA" w:rsidRPr="00450FCA">
        <w:rPr>
          <w:lang w:val="de-DE"/>
        </w:rPr>
        <w:t xml:space="preserve">Mit drei umschaltbaren Stereo-Modi – MS-Stereo, ‚breites‘ XY-Stereobild und ‚enges‘ XY-Stereobild – bietet das MKH 8018 Toningenieur*innen </w:t>
      </w:r>
      <w:r w:rsidR="00FE4B94">
        <w:rPr>
          <w:lang w:val="de-DE"/>
        </w:rPr>
        <w:t xml:space="preserve">volle </w:t>
      </w:r>
      <w:r w:rsidR="00450FCA" w:rsidRPr="00450FCA">
        <w:rPr>
          <w:lang w:val="de-DE"/>
        </w:rPr>
        <w:t>Flexibilität</w:t>
      </w:r>
      <w:r w:rsidR="00450FCA">
        <w:rPr>
          <w:lang w:val="de-DE"/>
        </w:rPr>
        <w:t xml:space="preserve">. </w:t>
      </w:r>
      <w:r w:rsidR="00450FCA" w:rsidRPr="00E0165B">
        <w:rPr>
          <w:lang w:val="de-DE"/>
        </w:rPr>
        <w:t>Die XY-Modi sind im Mikrofon vorgemischt und wurden in zahlreichen Feldtests fein abgestimmt.</w:t>
      </w:r>
      <w:r w:rsidR="007F4AA5">
        <w:rPr>
          <w:lang w:val="de-DE"/>
        </w:rPr>
        <w:t xml:space="preserve"> Ein </w:t>
      </w:r>
      <w:r w:rsidR="007F4AA5" w:rsidRPr="007F4AA5">
        <w:rPr>
          <w:lang w:val="de-DE"/>
        </w:rPr>
        <w:t>integrierte</w:t>
      </w:r>
      <w:r w:rsidR="007F4AA5">
        <w:rPr>
          <w:lang w:val="de-DE"/>
        </w:rPr>
        <w:t>s</w:t>
      </w:r>
      <w:r w:rsidR="007F4AA5" w:rsidRPr="007F4AA5">
        <w:rPr>
          <w:lang w:val="de-DE"/>
        </w:rPr>
        <w:t xml:space="preserve"> -10-dB-Pad gegen Übersteuerung</w:t>
      </w:r>
      <w:r w:rsidR="00A0202A">
        <w:rPr>
          <w:lang w:val="de-DE"/>
        </w:rPr>
        <w:t xml:space="preserve">, </w:t>
      </w:r>
      <w:r w:rsidR="00FE4B94">
        <w:rPr>
          <w:lang w:val="de-DE"/>
        </w:rPr>
        <w:t xml:space="preserve">ein </w:t>
      </w:r>
      <w:r w:rsidR="00A0202A">
        <w:rPr>
          <w:lang w:val="de-DE"/>
        </w:rPr>
        <w:t>gezielt auf</w:t>
      </w:r>
      <w:r w:rsidR="00A0202A" w:rsidRPr="00A0202A">
        <w:rPr>
          <w:lang w:val="de-DE"/>
        </w:rPr>
        <w:t xml:space="preserve"> Broadcast- und Film-Anwendungen </w:t>
      </w:r>
      <w:r w:rsidR="00A0202A">
        <w:rPr>
          <w:lang w:val="de-DE"/>
        </w:rPr>
        <w:t>abgestimmte</w:t>
      </w:r>
      <w:r w:rsidR="00FE4B94">
        <w:rPr>
          <w:lang w:val="de-DE"/>
        </w:rPr>
        <w:t>r</w:t>
      </w:r>
      <w:r w:rsidR="00A0202A">
        <w:rPr>
          <w:lang w:val="de-DE"/>
        </w:rPr>
        <w:t xml:space="preserve"> Frequenzgan</w:t>
      </w:r>
      <w:r w:rsidR="0035350C">
        <w:rPr>
          <w:lang w:val="de-DE"/>
        </w:rPr>
        <w:t>g</w:t>
      </w:r>
      <w:r w:rsidR="00A0202A">
        <w:rPr>
          <w:lang w:val="de-DE"/>
        </w:rPr>
        <w:t xml:space="preserve"> (</w:t>
      </w:r>
      <w:r w:rsidR="00A0202A" w:rsidRPr="00A0202A">
        <w:rPr>
          <w:lang w:val="de-DE"/>
        </w:rPr>
        <w:t>40 - 20.000 Hz</w:t>
      </w:r>
      <w:r w:rsidR="00A0202A">
        <w:rPr>
          <w:lang w:val="de-DE"/>
        </w:rPr>
        <w:t xml:space="preserve">) </w:t>
      </w:r>
      <w:r w:rsidR="00FF633D">
        <w:rPr>
          <w:lang w:val="de-DE"/>
        </w:rPr>
        <w:t xml:space="preserve">und das kompakte, leichte </w:t>
      </w:r>
      <w:r w:rsidR="009B3497">
        <w:rPr>
          <w:lang w:val="de-DE"/>
        </w:rPr>
        <w:t>Aluminiumgehäuse</w:t>
      </w:r>
      <w:r w:rsidR="00A0202A">
        <w:rPr>
          <w:lang w:val="de-DE"/>
        </w:rPr>
        <w:t xml:space="preserve"> </w:t>
      </w:r>
      <w:r w:rsidR="0035350C">
        <w:rPr>
          <w:lang w:val="de-DE"/>
        </w:rPr>
        <w:t xml:space="preserve">runden das Gesamtpaket des </w:t>
      </w:r>
      <w:r w:rsidR="009B3497" w:rsidRPr="00E0165B">
        <w:rPr>
          <w:lang w:val="de-DE"/>
        </w:rPr>
        <w:t xml:space="preserve">MKH 8018 </w:t>
      </w:r>
      <w:r w:rsidR="0035350C">
        <w:rPr>
          <w:lang w:val="de-DE"/>
        </w:rPr>
        <w:t>ab</w:t>
      </w:r>
      <w:r w:rsidR="009B3497">
        <w:rPr>
          <w:lang w:val="de-DE"/>
        </w:rPr>
        <w:t>.</w:t>
      </w:r>
    </w:p>
    <w:p w14:paraId="0D2EEE2A" w14:textId="77777777" w:rsidR="00567063" w:rsidRPr="0035350C" w:rsidRDefault="00567063" w:rsidP="00567063">
      <w:pPr>
        <w:rPr>
          <w:rStyle w:val="Fett"/>
          <w:rFonts w:asciiTheme="minorHAnsi" w:hAnsiTheme="minorHAnsi"/>
          <w:b w:val="0"/>
          <w:bCs w:val="0"/>
          <w:szCs w:val="20"/>
          <w:lang w:val="de-DE"/>
        </w:rPr>
      </w:pPr>
    </w:p>
    <w:p w14:paraId="5C736B84" w14:textId="77777777" w:rsidR="00567063" w:rsidRPr="006F6E64" w:rsidRDefault="00567063" w:rsidP="00567063">
      <w:pPr>
        <w:rPr>
          <w:rStyle w:val="Fett"/>
          <w:rFonts w:asciiTheme="minorHAnsi" w:hAnsiTheme="minorHAnsi"/>
          <w:b w:val="0"/>
          <w:bCs w:val="0"/>
          <w:szCs w:val="20"/>
        </w:rPr>
      </w:pPr>
      <w:r w:rsidRPr="006F6E64">
        <w:rPr>
          <w:rFonts w:asciiTheme="minorHAnsi" w:hAnsiTheme="minorHAnsi"/>
          <w:noProof/>
          <w:szCs w:val="20"/>
        </w:rPr>
        <w:drawing>
          <wp:inline distT="0" distB="0" distL="0" distR="0" wp14:anchorId="1C083F48" wp14:editId="037061D6">
            <wp:extent cx="4961255" cy="2862418"/>
            <wp:effectExtent l="0" t="0" r="0" b="0"/>
            <wp:docPr id="997530455" name="Grafik 3" descr="Ein Bild, das Gras, draußen, Waff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30455" name="Grafik 3" descr="Ein Bild, das Gras, draußen, Waffe enthält.&#10;&#10;KI-generierte Inhalte können fehlerhaft sei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27" cy="286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091E0" w14:textId="7C22C021" w:rsidR="00567063" w:rsidRPr="00D137F7" w:rsidRDefault="00D137F7" w:rsidP="00567063">
      <w:pPr>
        <w:pStyle w:val="Bildunterschrift"/>
        <w:rPr>
          <w:rStyle w:val="Fett"/>
          <w:rFonts w:asciiTheme="minorHAnsi" w:hAnsiTheme="minorHAnsi"/>
          <w:b w:val="0"/>
          <w:bCs w:val="0"/>
          <w:szCs w:val="20"/>
          <w:lang w:val="de-DE"/>
        </w:rPr>
      </w:pPr>
      <w:r w:rsidRPr="00D137F7">
        <w:rPr>
          <w:rFonts w:asciiTheme="minorHAnsi" w:hAnsiTheme="minorHAnsi"/>
          <w:szCs w:val="20"/>
          <w:lang w:val="de-DE"/>
        </w:rPr>
        <w:t>Das MKH 8018 HF-Kondensatormikrofon mit drei umschaltbaren Stereo-Modi</w:t>
      </w:r>
    </w:p>
    <w:p w14:paraId="72191FEE" w14:textId="77777777" w:rsidR="00567063" w:rsidRPr="00D137F7" w:rsidRDefault="00567063" w:rsidP="00567063">
      <w:pPr>
        <w:rPr>
          <w:rStyle w:val="Fett"/>
          <w:rFonts w:asciiTheme="minorHAnsi" w:hAnsiTheme="minorHAnsi"/>
          <w:b w:val="0"/>
          <w:bCs w:val="0"/>
          <w:szCs w:val="20"/>
          <w:lang w:val="de-DE"/>
        </w:rPr>
      </w:pPr>
    </w:p>
    <w:p w14:paraId="2179C655" w14:textId="6DAA7266" w:rsidR="001A01CA" w:rsidRPr="001A01CA" w:rsidRDefault="001A01CA" w:rsidP="001A01CA">
      <w:pPr>
        <w:rPr>
          <w:b/>
          <w:bCs/>
          <w:lang w:val="de-DE"/>
        </w:rPr>
      </w:pPr>
      <w:proofErr w:type="spellStart"/>
      <w:r w:rsidRPr="001A01CA">
        <w:rPr>
          <w:b/>
          <w:bCs/>
          <w:lang w:val="de-DE"/>
        </w:rPr>
        <w:t>SoundBase</w:t>
      </w:r>
      <w:proofErr w:type="spellEnd"/>
      <w:r w:rsidRPr="001A01CA">
        <w:rPr>
          <w:b/>
          <w:bCs/>
          <w:lang w:val="de-DE"/>
        </w:rPr>
        <w:t xml:space="preserve">: Die erste </w:t>
      </w:r>
      <w:r w:rsidR="009A6FB7">
        <w:rPr>
          <w:b/>
          <w:bCs/>
          <w:lang w:val="de-DE"/>
        </w:rPr>
        <w:t>markenagnostische</w:t>
      </w:r>
      <w:r w:rsidRPr="001A01CA">
        <w:rPr>
          <w:b/>
          <w:bCs/>
          <w:lang w:val="de-DE"/>
        </w:rPr>
        <w:t xml:space="preserve"> </w:t>
      </w:r>
      <w:r>
        <w:rPr>
          <w:b/>
          <w:bCs/>
          <w:lang w:val="de-DE"/>
        </w:rPr>
        <w:t>H</w:t>
      </w:r>
      <w:r w:rsidRPr="001A01CA">
        <w:rPr>
          <w:b/>
          <w:bCs/>
          <w:lang w:val="de-DE"/>
        </w:rPr>
        <w:t>F-Planungssoftware</w:t>
      </w:r>
    </w:p>
    <w:p w14:paraId="543699AD" w14:textId="487094F0" w:rsidR="006A0B91" w:rsidRPr="002567F6" w:rsidRDefault="000C1EAD" w:rsidP="00567063">
      <w:pPr>
        <w:rPr>
          <w:lang w:val="de-DE"/>
        </w:rPr>
      </w:pPr>
      <w:r>
        <w:rPr>
          <w:lang w:val="de-DE"/>
        </w:rPr>
        <w:t xml:space="preserve">Das </w:t>
      </w:r>
      <w:r w:rsidRPr="000C1EAD">
        <w:rPr>
          <w:lang w:val="de-DE"/>
        </w:rPr>
        <w:t>Sennheiser</w:t>
      </w:r>
      <w:r>
        <w:rPr>
          <w:lang w:val="de-DE"/>
        </w:rPr>
        <w:t>-Team</w:t>
      </w:r>
      <w:r w:rsidRPr="000C1EAD">
        <w:rPr>
          <w:lang w:val="de-DE"/>
        </w:rPr>
        <w:t xml:space="preserve"> freut sich, </w:t>
      </w:r>
      <w:proofErr w:type="spellStart"/>
      <w:r w:rsidRPr="000C1EAD">
        <w:rPr>
          <w:lang w:val="de-DE"/>
        </w:rPr>
        <w:t>SoundBase</w:t>
      </w:r>
      <w:proofErr w:type="spellEnd"/>
      <w:r w:rsidRPr="000C1EAD">
        <w:rPr>
          <w:lang w:val="de-DE"/>
        </w:rPr>
        <w:t xml:space="preserve"> als Gast am Stand begrüßen zu dürfen. Die </w:t>
      </w:r>
      <w:proofErr w:type="spellStart"/>
      <w:r w:rsidR="000776B6">
        <w:rPr>
          <w:lang w:val="de-DE"/>
        </w:rPr>
        <w:t>SoundBase</w:t>
      </w:r>
      <w:proofErr w:type="spellEnd"/>
      <w:r w:rsidR="000776B6">
        <w:rPr>
          <w:lang w:val="de-DE"/>
        </w:rPr>
        <w:t xml:space="preserve"> </w:t>
      </w:r>
      <w:r w:rsidRPr="000C1EAD">
        <w:rPr>
          <w:lang w:val="de-DE"/>
        </w:rPr>
        <w:t>App ist die weltweit erste universelle Software zu</w:t>
      </w:r>
      <w:r w:rsidR="004F3A46">
        <w:rPr>
          <w:lang w:val="de-DE"/>
        </w:rPr>
        <w:t xml:space="preserve">m Management und zur Frequenzkoordination </w:t>
      </w:r>
      <w:r w:rsidRPr="000C1EAD">
        <w:rPr>
          <w:lang w:val="de-DE"/>
        </w:rPr>
        <w:t>drahtloser Audiosysteme</w:t>
      </w:r>
      <w:r w:rsidR="00062135">
        <w:rPr>
          <w:lang w:val="de-DE"/>
        </w:rPr>
        <w:t>, die</w:t>
      </w:r>
      <w:r w:rsidRPr="000C1EAD">
        <w:rPr>
          <w:lang w:val="de-DE"/>
        </w:rPr>
        <w:t xml:space="preserve"> herstellerübergreifend</w:t>
      </w:r>
      <w:r w:rsidR="00062135">
        <w:rPr>
          <w:lang w:val="de-DE"/>
        </w:rPr>
        <w:t xml:space="preserve"> funktioniert</w:t>
      </w:r>
      <w:r w:rsidRPr="000C1EAD">
        <w:rPr>
          <w:lang w:val="de-DE"/>
        </w:rPr>
        <w:t xml:space="preserve">. </w:t>
      </w:r>
      <w:r w:rsidR="001E7CE2" w:rsidRPr="006A0B91">
        <w:rPr>
          <w:lang w:val="de-DE"/>
        </w:rPr>
        <w:t>Jahrzehnte</w:t>
      </w:r>
      <w:r w:rsidR="00E973AA">
        <w:rPr>
          <w:lang w:val="de-DE"/>
        </w:rPr>
        <w:t>lang</w:t>
      </w:r>
      <w:r w:rsidR="001E7CE2" w:rsidRPr="006A0B91">
        <w:rPr>
          <w:lang w:val="de-DE"/>
        </w:rPr>
        <w:t xml:space="preserve"> </w:t>
      </w:r>
      <w:r w:rsidR="00E973AA">
        <w:rPr>
          <w:lang w:val="de-DE"/>
        </w:rPr>
        <w:t>waren</w:t>
      </w:r>
      <w:r w:rsidR="001E7CE2" w:rsidRPr="006A0B91">
        <w:rPr>
          <w:lang w:val="de-DE"/>
        </w:rPr>
        <w:t xml:space="preserve"> Audio-Profis gezwungen, die proprietären Tools verschiedener Hersteller zur Frequenzkoordination ihrer drahtlosen Systeme zu nutzen</w:t>
      </w:r>
      <w:r w:rsidR="001E7CE2">
        <w:rPr>
          <w:lang w:val="de-DE"/>
        </w:rPr>
        <w:t xml:space="preserve">. </w:t>
      </w:r>
      <w:r w:rsidRPr="000C1EAD">
        <w:rPr>
          <w:lang w:val="de-DE"/>
        </w:rPr>
        <w:t xml:space="preserve">Entwickelt von den Audio-Experten Matt Dale und Donny </w:t>
      </w:r>
      <w:proofErr w:type="spellStart"/>
      <w:r w:rsidRPr="000C1EAD">
        <w:rPr>
          <w:lang w:val="de-DE"/>
        </w:rPr>
        <w:t>Kuser</w:t>
      </w:r>
      <w:proofErr w:type="spellEnd"/>
      <w:r w:rsidRPr="000C1EAD">
        <w:rPr>
          <w:lang w:val="de-DE"/>
        </w:rPr>
        <w:t xml:space="preserve"> vereinfacht </w:t>
      </w:r>
      <w:proofErr w:type="spellStart"/>
      <w:r w:rsidRPr="000C1EAD">
        <w:rPr>
          <w:lang w:val="de-DE"/>
        </w:rPr>
        <w:t>SoundBase</w:t>
      </w:r>
      <w:proofErr w:type="spellEnd"/>
      <w:r w:rsidRPr="000C1EAD">
        <w:rPr>
          <w:lang w:val="de-DE"/>
        </w:rPr>
        <w:t xml:space="preserve"> die Koordination drahtloser Mikrofone und Monitorsysteme</w:t>
      </w:r>
      <w:r w:rsidR="002567F6">
        <w:rPr>
          <w:lang w:val="de-DE"/>
        </w:rPr>
        <w:t xml:space="preserve">. Die App funktioniert </w:t>
      </w:r>
      <w:r w:rsidR="002567F6" w:rsidRPr="002567F6">
        <w:rPr>
          <w:lang w:val="de-DE"/>
        </w:rPr>
        <w:t>nahtlos mit den Drahtlossystemen aller großen Hersteller</w:t>
      </w:r>
      <w:r w:rsidR="002567F6">
        <w:rPr>
          <w:lang w:val="de-DE"/>
        </w:rPr>
        <w:t xml:space="preserve">, sodass </w:t>
      </w:r>
      <w:r w:rsidR="00E64FC3">
        <w:rPr>
          <w:lang w:val="de-DE"/>
        </w:rPr>
        <w:t xml:space="preserve">HF-Manager*innen insbesondere in </w:t>
      </w:r>
      <w:r w:rsidR="00DB2B1B">
        <w:rPr>
          <w:lang w:val="de-DE"/>
        </w:rPr>
        <w:t xml:space="preserve">entscheidenden Produktionsmomenten </w:t>
      </w:r>
      <w:r w:rsidR="00E64FC3">
        <w:rPr>
          <w:lang w:val="de-DE"/>
        </w:rPr>
        <w:t xml:space="preserve">nicht mehr zwischen verschiedenen Anwendungen hin- und herschalten müssen. </w:t>
      </w:r>
    </w:p>
    <w:p w14:paraId="1968C990" w14:textId="75E2DCD6" w:rsidR="006A0B91" w:rsidRDefault="000320E2" w:rsidP="00567063">
      <w:pPr>
        <w:rPr>
          <w:lang w:val="de-DE"/>
        </w:rPr>
      </w:pPr>
      <w:hyperlink r:id="rId15" w:history="1">
        <w:r w:rsidRPr="006F6E64">
          <w:rPr>
            <w:rStyle w:val="Hyperlink"/>
            <w:color w:val="0095D5" w:themeColor="accent1"/>
            <w:szCs w:val="20"/>
          </w:rPr>
          <w:t>https://soundbase.app/</w:t>
        </w:r>
      </w:hyperlink>
    </w:p>
    <w:p w14:paraId="0DE47408" w14:textId="77777777" w:rsidR="00567063" w:rsidRPr="006F6E64" w:rsidRDefault="00567063" w:rsidP="00567063">
      <w:r w:rsidRPr="006F6E64">
        <w:rPr>
          <w:noProof/>
        </w:rPr>
        <w:lastRenderedPageBreak/>
        <w:drawing>
          <wp:inline distT="0" distB="0" distL="0" distR="0" wp14:anchorId="0965F675" wp14:editId="419DFBD0">
            <wp:extent cx="5376672" cy="3032907"/>
            <wp:effectExtent l="0" t="0" r="0" b="0"/>
            <wp:docPr id="1734087265" name="Grafik 2" descr="Ein Bild, das Text, Screenshot, Software, Multimedia-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87265" name="Grafik 2" descr="Ein Bild, das Text, Screenshot, Software, Multimedia-Software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0513" cy="30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13D4" w14:textId="561049C9" w:rsidR="00567063" w:rsidRPr="005C6845" w:rsidRDefault="00567063" w:rsidP="00567063">
      <w:pPr>
        <w:pStyle w:val="Bildunterschrift"/>
        <w:rPr>
          <w:lang w:val="de-DE"/>
        </w:rPr>
      </w:pPr>
      <w:proofErr w:type="spellStart"/>
      <w:r w:rsidRPr="005C6845">
        <w:rPr>
          <w:lang w:val="de-DE"/>
        </w:rPr>
        <w:t>SoundBase</w:t>
      </w:r>
      <w:proofErr w:type="spellEnd"/>
      <w:r w:rsidRPr="005C6845">
        <w:rPr>
          <w:lang w:val="de-DE"/>
        </w:rPr>
        <w:t xml:space="preserve"> </w:t>
      </w:r>
      <w:r w:rsidR="000320E2" w:rsidRPr="005C6845">
        <w:rPr>
          <w:lang w:val="de-DE"/>
        </w:rPr>
        <w:t>funktioniert mit den Drahtlos-Systemen aller großen Hersteller und sor</w:t>
      </w:r>
      <w:r w:rsidR="00EC7025" w:rsidRPr="005C6845">
        <w:rPr>
          <w:lang w:val="de-DE"/>
        </w:rPr>
        <w:t xml:space="preserve">gt so für einen simpleren, zeitsparenden und effizienten Workflow </w:t>
      </w:r>
    </w:p>
    <w:p w14:paraId="1EB952FB" w14:textId="77777777" w:rsidR="00567063" w:rsidRPr="005C6845" w:rsidRDefault="00567063" w:rsidP="00567063">
      <w:pPr>
        <w:rPr>
          <w:lang w:val="de-DE"/>
        </w:rPr>
      </w:pPr>
    </w:p>
    <w:p w14:paraId="5C9E0E14" w14:textId="3A8DDC19" w:rsidR="003C5BC4" w:rsidRPr="005C6845" w:rsidRDefault="00456FCA" w:rsidP="003C5BC4">
      <w:pPr>
        <w:rPr>
          <w:b/>
          <w:bCs/>
          <w:lang w:val="de-DE"/>
        </w:rPr>
      </w:pPr>
      <w:r w:rsidRPr="005C6845">
        <w:rPr>
          <w:b/>
          <w:bCs/>
          <w:lang w:val="de-DE"/>
        </w:rPr>
        <w:t xml:space="preserve">Live-Demos auf der IBC: </w:t>
      </w:r>
      <w:r w:rsidR="003C5BC4" w:rsidRPr="005C6845">
        <w:rPr>
          <w:b/>
          <w:bCs/>
          <w:lang w:val="de-DE"/>
        </w:rPr>
        <w:t xml:space="preserve">Spectera </w:t>
      </w:r>
      <w:r w:rsidRPr="005C6845">
        <w:rPr>
          <w:b/>
          <w:bCs/>
          <w:lang w:val="de-DE"/>
        </w:rPr>
        <w:t>und</w:t>
      </w:r>
      <w:r w:rsidR="003C5BC4" w:rsidRPr="005C6845">
        <w:rPr>
          <w:b/>
          <w:bCs/>
          <w:lang w:val="de-DE"/>
        </w:rPr>
        <w:t xml:space="preserve"> </w:t>
      </w:r>
      <w:proofErr w:type="spellStart"/>
      <w:r w:rsidR="003C5BC4" w:rsidRPr="005C6845">
        <w:rPr>
          <w:b/>
          <w:bCs/>
          <w:lang w:val="de-DE"/>
        </w:rPr>
        <w:t>SoundBase</w:t>
      </w:r>
      <w:proofErr w:type="spellEnd"/>
      <w:r w:rsidR="003C5BC4" w:rsidRPr="005C6845">
        <w:rPr>
          <w:b/>
          <w:bCs/>
          <w:lang w:val="de-DE"/>
        </w:rPr>
        <w:t xml:space="preserve"> </w:t>
      </w:r>
    </w:p>
    <w:p w14:paraId="368F0F40" w14:textId="0AEFD78A" w:rsidR="003C5BC4" w:rsidRPr="008E1F29" w:rsidRDefault="00456FCA" w:rsidP="003C5BC4">
      <w:pPr>
        <w:rPr>
          <w:lang w:val="de-DE"/>
        </w:rPr>
      </w:pPr>
      <w:r w:rsidRPr="008E1F29">
        <w:rPr>
          <w:lang w:val="de-DE"/>
        </w:rPr>
        <w:t>Das</w:t>
      </w:r>
      <w:r w:rsidR="003E4CEA" w:rsidRPr="008E1F29">
        <w:rPr>
          <w:lang w:val="de-DE"/>
        </w:rPr>
        <w:t xml:space="preserve"> </w:t>
      </w:r>
      <w:proofErr w:type="spellStart"/>
      <w:r w:rsidR="003C5BC4" w:rsidRPr="008E1F29">
        <w:rPr>
          <w:lang w:val="de-DE"/>
        </w:rPr>
        <w:t>SoundBase</w:t>
      </w:r>
      <w:proofErr w:type="spellEnd"/>
      <w:r w:rsidR="003C5BC4" w:rsidRPr="008E1F29">
        <w:rPr>
          <w:lang w:val="de-DE"/>
        </w:rPr>
        <w:t xml:space="preserve"> </w:t>
      </w:r>
      <w:r w:rsidRPr="008E1F29">
        <w:rPr>
          <w:lang w:val="de-DE"/>
        </w:rPr>
        <w:t>HF-Planungstool</w:t>
      </w:r>
      <w:r w:rsidR="003E4CEA" w:rsidRPr="008E1F29">
        <w:rPr>
          <w:lang w:val="de-DE"/>
        </w:rPr>
        <w:t xml:space="preserve"> </w:t>
      </w:r>
      <w:r w:rsidR="003C5BC4" w:rsidRPr="008E1F29">
        <w:rPr>
          <w:lang w:val="de-DE"/>
        </w:rPr>
        <w:t xml:space="preserve">and Spectera, </w:t>
      </w:r>
      <w:r w:rsidRPr="008E1F29">
        <w:rPr>
          <w:lang w:val="de-DE"/>
        </w:rPr>
        <w:t xml:space="preserve">das weltweit erste bidirektionale </w:t>
      </w:r>
      <w:r w:rsidR="006A4875" w:rsidRPr="008E1F29">
        <w:rPr>
          <w:lang w:val="de-DE"/>
        </w:rPr>
        <w:t>drahtlose Breitband-</w:t>
      </w:r>
      <w:proofErr w:type="spellStart"/>
      <w:r w:rsidR="006A4875" w:rsidRPr="008E1F29">
        <w:rPr>
          <w:lang w:val="de-DE"/>
        </w:rPr>
        <w:t>Ecosystem</w:t>
      </w:r>
      <w:proofErr w:type="spellEnd"/>
      <w:r w:rsidR="003C5BC4" w:rsidRPr="008E1F29">
        <w:rPr>
          <w:lang w:val="de-DE"/>
        </w:rPr>
        <w:t xml:space="preserve">, </w:t>
      </w:r>
      <w:r w:rsidR="006A4875" w:rsidRPr="008E1F29">
        <w:rPr>
          <w:lang w:val="de-DE"/>
        </w:rPr>
        <w:t xml:space="preserve">werden an den Messetagen von Freitag bis Sonntag </w:t>
      </w:r>
      <w:r w:rsidR="00FC0A95">
        <w:rPr>
          <w:lang w:val="de-DE"/>
        </w:rPr>
        <w:t xml:space="preserve">in Demo-Sessions </w:t>
      </w:r>
      <w:r w:rsidR="008E1F29" w:rsidRPr="008E1F29">
        <w:rPr>
          <w:lang w:val="de-DE"/>
        </w:rPr>
        <w:t xml:space="preserve">am Stand der Sennheiser-Gruppe </w:t>
      </w:r>
      <w:r w:rsidR="00FC0A95">
        <w:rPr>
          <w:lang w:val="de-DE"/>
        </w:rPr>
        <w:t>präsentiert</w:t>
      </w:r>
      <w:r w:rsidR="008E1F29" w:rsidRPr="008E1F29">
        <w:rPr>
          <w:lang w:val="de-DE"/>
        </w:rPr>
        <w:t xml:space="preserve">: </w:t>
      </w:r>
    </w:p>
    <w:p w14:paraId="2948D900" w14:textId="00B75826" w:rsidR="003C5BC4" w:rsidRPr="008E1F29" w:rsidRDefault="003C5BC4" w:rsidP="003C5BC4">
      <w:pPr>
        <w:pStyle w:val="Listenabsatz"/>
        <w:numPr>
          <w:ilvl w:val="0"/>
          <w:numId w:val="1"/>
        </w:numPr>
        <w:rPr>
          <w:lang w:val="de-DE"/>
        </w:rPr>
      </w:pPr>
      <w:r w:rsidRPr="008E1F29">
        <w:rPr>
          <w:lang w:val="de-DE"/>
        </w:rPr>
        <w:t xml:space="preserve">Spectera </w:t>
      </w:r>
      <w:r w:rsidR="008E1F29" w:rsidRPr="008E1F29">
        <w:rPr>
          <w:lang w:val="de-DE"/>
        </w:rPr>
        <w:t>Demo-Sessions</w:t>
      </w:r>
      <w:r w:rsidRPr="008E1F29">
        <w:rPr>
          <w:lang w:val="de-DE"/>
        </w:rPr>
        <w:t xml:space="preserve"> </w:t>
      </w:r>
      <w:r w:rsidR="008E1F29" w:rsidRPr="008E1F29">
        <w:rPr>
          <w:lang w:val="de-DE"/>
        </w:rPr>
        <w:t>um</w:t>
      </w:r>
      <w:r w:rsidRPr="008E1F29">
        <w:rPr>
          <w:lang w:val="de-DE"/>
        </w:rPr>
        <w:t xml:space="preserve"> 11 </w:t>
      </w:r>
      <w:r w:rsidR="008E1F29" w:rsidRPr="008E1F29">
        <w:rPr>
          <w:lang w:val="de-DE"/>
        </w:rPr>
        <w:t>Uhr</w:t>
      </w:r>
      <w:r w:rsidRPr="008E1F29">
        <w:rPr>
          <w:lang w:val="de-DE"/>
        </w:rPr>
        <w:t xml:space="preserve"> </w:t>
      </w:r>
      <w:r w:rsidR="008E1F29" w:rsidRPr="008E1F29">
        <w:rPr>
          <w:lang w:val="de-DE"/>
        </w:rPr>
        <w:t>und 14 Uhr</w:t>
      </w:r>
    </w:p>
    <w:p w14:paraId="6AB9AB2A" w14:textId="73853E58" w:rsidR="003C5BC4" w:rsidRPr="008E1F29" w:rsidRDefault="003C5BC4" w:rsidP="003C5BC4">
      <w:pPr>
        <w:pStyle w:val="Listenabsatz"/>
        <w:numPr>
          <w:ilvl w:val="0"/>
          <w:numId w:val="1"/>
        </w:numPr>
        <w:rPr>
          <w:lang w:val="de-DE"/>
        </w:rPr>
      </w:pPr>
      <w:proofErr w:type="spellStart"/>
      <w:r w:rsidRPr="008E1F29">
        <w:rPr>
          <w:lang w:val="de-DE"/>
        </w:rPr>
        <w:t>SoundBase</w:t>
      </w:r>
      <w:proofErr w:type="spellEnd"/>
      <w:r w:rsidRPr="008E1F29">
        <w:rPr>
          <w:lang w:val="de-DE"/>
        </w:rPr>
        <w:t xml:space="preserve"> </w:t>
      </w:r>
      <w:r w:rsidR="008E1F29" w:rsidRPr="008E1F29">
        <w:rPr>
          <w:lang w:val="de-DE"/>
        </w:rPr>
        <w:t>Demo-Sessions um 12 Uhr und 15 Uhr</w:t>
      </w:r>
    </w:p>
    <w:p w14:paraId="2099AAC7" w14:textId="77777777" w:rsidR="00FC0A95" w:rsidRDefault="00FC0A95" w:rsidP="003C5BC4">
      <w:pPr>
        <w:rPr>
          <w:lang w:val="de-DE"/>
        </w:rPr>
      </w:pPr>
    </w:p>
    <w:p w14:paraId="6FE8661D" w14:textId="0A37FAB5" w:rsidR="003C5BC4" w:rsidRPr="00532BE9" w:rsidRDefault="008E1F29" w:rsidP="003C5BC4">
      <w:pPr>
        <w:rPr>
          <w:lang w:val="de-DE"/>
        </w:rPr>
      </w:pPr>
      <w:r w:rsidRPr="00532BE9">
        <w:rPr>
          <w:lang w:val="de-DE"/>
        </w:rPr>
        <w:t>Besucher*innen, die diese</w:t>
      </w:r>
      <w:r w:rsidR="00532BE9" w:rsidRPr="00532BE9">
        <w:rPr>
          <w:lang w:val="de-DE"/>
        </w:rPr>
        <w:t xml:space="preserve"> </w:t>
      </w:r>
      <w:r w:rsidR="00FC0A95">
        <w:rPr>
          <w:lang w:val="de-DE"/>
        </w:rPr>
        <w:t>Termine</w:t>
      </w:r>
      <w:r w:rsidR="00532BE9" w:rsidRPr="00532BE9">
        <w:rPr>
          <w:lang w:val="de-DE"/>
        </w:rPr>
        <w:t xml:space="preserve"> nicht wahrnehmen können, sind herzlich eing</w:t>
      </w:r>
      <w:r w:rsidR="00532BE9">
        <w:rPr>
          <w:lang w:val="de-DE"/>
        </w:rPr>
        <w:t xml:space="preserve">eladen, für </w:t>
      </w:r>
      <w:proofErr w:type="spellStart"/>
      <w:r w:rsidR="00532BE9">
        <w:rPr>
          <w:lang w:val="de-DE"/>
        </w:rPr>
        <w:t>Adhoc</w:t>
      </w:r>
      <w:proofErr w:type="spellEnd"/>
      <w:r w:rsidR="00532BE9">
        <w:rPr>
          <w:lang w:val="de-DE"/>
        </w:rPr>
        <w:t xml:space="preserve">-Präsentationen an den Stand </w:t>
      </w:r>
      <w:r w:rsidR="00532BE9" w:rsidRPr="00532BE9">
        <w:rPr>
          <w:lang w:val="de-DE"/>
        </w:rPr>
        <w:t>8D50</w:t>
      </w:r>
      <w:r w:rsidR="00532BE9">
        <w:rPr>
          <w:lang w:val="de-DE"/>
        </w:rPr>
        <w:t xml:space="preserve"> zu kommen. </w:t>
      </w:r>
    </w:p>
    <w:p w14:paraId="3C799D5A" w14:textId="77777777" w:rsidR="008C7C6E" w:rsidRPr="00532BE9" w:rsidRDefault="008C7C6E" w:rsidP="003C5BC4">
      <w:pPr>
        <w:rPr>
          <w:lang w:val="de-DE"/>
        </w:rPr>
      </w:pPr>
    </w:p>
    <w:p w14:paraId="40B76775" w14:textId="6B9B3481" w:rsidR="00ED230B" w:rsidRPr="00457F3F" w:rsidRDefault="00535AFA" w:rsidP="00ED230B">
      <w:pPr>
        <w:rPr>
          <w:b/>
          <w:bCs/>
          <w:lang w:val="de-DE"/>
        </w:rPr>
      </w:pPr>
      <w:r>
        <w:rPr>
          <w:b/>
          <w:bCs/>
          <w:lang w:val="de-DE"/>
        </w:rPr>
        <w:t>Spannende</w:t>
      </w:r>
      <w:r w:rsidR="00457F3F" w:rsidRPr="00457F3F">
        <w:rPr>
          <w:b/>
          <w:bCs/>
          <w:lang w:val="de-DE"/>
        </w:rPr>
        <w:t xml:space="preserve"> Lösungen von</w:t>
      </w:r>
      <w:r w:rsidR="00ED230B" w:rsidRPr="00457F3F">
        <w:rPr>
          <w:b/>
          <w:bCs/>
          <w:lang w:val="de-DE"/>
        </w:rPr>
        <w:t xml:space="preserve"> Neumann </w:t>
      </w:r>
      <w:r w:rsidR="00457F3F">
        <w:rPr>
          <w:b/>
          <w:bCs/>
          <w:lang w:val="de-DE"/>
        </w:rPr>
        <w:t>und</w:t>
      </w:r>
      <w:r w:rsidR="00ED230B" w:rsidRPr="00457F3F">
        <w:rPr>
          <w:b/>
          <w:bCs/>
          <w:lang w:val="de-DE"/>
        </w:rPr>
        <w:t xml:space="preserve"> </w:t>
      </w:r>
      <w:proofErr w:type="spellStart"/>
      <w:r w:rsidR="00ED230B" w:rsidRPr="00457F3F">
        <w:rPr>
          <w:b/>
          <w:bCs/>
          <w:lang w:val="de-DE"/>
        </w:rPr>
        <w:t>Merging</w:t>
      </w:r>
      <w:proofErr w:type="spellEnd"/>
      <w:r w:rsidR="00ED230B" w:rsidRPr="00457F3F">
        <w:rPr>
          <w:b/>
          <w:bCs/>
          <w:lang w:val="de-DE"/>
        </w:rPr>
        <w:t xml:space="preserve"> </w:t>
      </w:r>
    </w:p>
    <w:p w14:paraId="5708C699" w14:textId="2BD3731C" w:rsidR="00ED230B" w:rsidRDefault="00457F3F" w:rsidP="00ED230B">
      <w:pPr>
        <w:rPr>
          <w:lang w:val="de-DE"/>
        </w:rPr>
      </w:pPr>
      <w:r w:rsidRPr="00C73834">
        <w:rPr>
          <w:lang w:val="de-DE"/>
        </w:rPr>
        <w:t xml:space="preserve">Neumann </w:t>
      </w:r>
      <w:r w:rsidR="00972683">
        <w:rPr>
          <w:lang w:val="de-DE"/>
        </w:rPr>
        <w:t>präsentiert</w:t>
      </w:r>
      <w:r w:rsidRPr="00C73834">
        <w:rPr>
          <w:lang w:val="de-DE"/>
        </w:rPr>
        <w:t xml:space="preserve"> </w:t>
      </w:r>
      <w:r w:rsidR="00C73834" w:rsidRPr="00C73834">
        <w:rPr>
          <w:lang w:val="de-DE"/>
        </w:rPr>
        <w:t>seine Studio</w:t>
      </w:r>
      <w:r w:rsidR="00114A14">
        <w:rPr>
          <w:lang w:val="de-DE"/>
        </w:rPr>
        <w:t xml:space="preserve">monitore </w:t>
      </w:r>
      <w:r w:rsidR="0056243E">
        <w:rPr>
          <w:lang w:val="de-DE"/>
        </w:rPr>
        <w:t>in ein</w:t>
      </w:r>
      <w:r w:rsidR="00BB7787">
        <w:rPr>
          <w:lang w:val="de-DE"/>
        </w:rPr>
        <w:t xml:space="preserve">em eigens eingerichteten Studio-Bereich mit </w:t>
      </w:r>
      <w:r w:rsidR="00C73834">
        <w:rPr>
          <w:lang w:val="de-DE"/>
        </w:rPr>
        <w:t>immersive</w:t>
      </w:r>
      <w:r w:rsidR="00BB7787">
        <w:rPr>
          <w:lang w:val="de-DE"/>
        </w:rPr>
        <w:t>m</w:t>
      </w:r>
      <w:r w:rsidR="00C73834">
        <w:rPr>
          <w:lang w:val="de-DE"/>
        </w:rPr>
        <w:t xml:space="preserve"> 7.1.4 Set-</w:t>
      </w:r>
      <w:proofErr w:type="spellStart"/>
      <w:r w:rsidR="00C73834">
        <w:rPr>
          <w:lang w:val="de-DE"/>
        </w:rPr>
        <w:t>up</w:t>
      </w:r>
      <w:proofErr w:type="spellEnd"/>
      <w:r w:rsidR="00FC0A95">
        <w:rPr>
          <w:lang w:val="de-DE"/>
        </w:rPr>
        <w:t xml:space="preserve"> </w:t>
      </w:r>
      <w:r w:rsidR="006D5CCB">
        <w:rPr>
          <w:lang w:val="de-DE"/>
        </w:rPr>
        <w:t xml:space="preserve">– inklusive eines brandneuen Subwoofers mit </w:t>
      </w:r>
      <w:proofErr w:type="spellStart"/>
      <w:r w:rsidR="006D5CCB">
        <w:rPr>
          <w:lang w:val="de-DE"/>
        </w:rPr>
        <w:t>Multichannel</w:t>
      </w:r>
      <w:proofErr w:type="spellEnd"/>
      <w:r w:rsidR="006D5CCB">
        <w:rPr>
          <w:lang w:val="de-DE"/>
        </w:rPr>
        <w:t>-Bassmanagement, der auf der IBC Premiere feiert.</w:t>
      </w:r>
    </w:p>
    <w:p w14:paraId="2840B47C" w14:textId="77777777" w:rsidR="00274DA5" w:rsidRDefault="00274DA5" w:rsidP="00ED230B">
      <w:pPr>
        <w:rPr>
          <w:lang w:val="de-DE"/>
        </w:rPr>
      </w:pPr>
    </w:p>
    <w:p w14:paraId="7BEF601D" w14:textId="4DC0CE30" w:rsidR="00ED230B" w:rsidRPr="005C6845" w:rsidRDefault="00972683" w:rsidP="00ED230B">
      <w:pPr>
        <w:rPr>
          <w:lang w:val="de-DE"/>
        </w:rPr>
      </w:pPr>
      <w:r w:rsidRPr="00962415">
        <w:rPr>
          <w:lang w:val="de-DE"/>
        </w:rPr>
        <w:t>Selbstverstän</w:t>
      </w:r>
      <w:r w:rsidR="00986ADE">
        <w:rPr>
          <w:lang w:val="de-DE"/>
        </w:rPr>
        <w:t>d</w:t>
      </w:r>
      <w:r w:rsidRPr="00962415">
        <w:rPr>
          <w:lang w:val="de-DE"/>
        </w:rPr>
        <w:t>lich wird</w:t>
      </w:r>
      <w:r w:rsidR="00CE51A4" w:rsidRPr="00962415">
        <w:rPr>
          <w:lang w:val="de-DE"/>
        </w:rPr>
        <w:t xml:space="preserve"> </w:t>
      </w:r>
      <w:r w:rsidR="00631EDB" w:rsidRPr="00962415">
        <w:rPr>
          <w:lang w:val="de-DE"/>
        </w:rPr>
        <w:t xml:space="preserve">auch eine Auswahl von Neumann-Mikrofonen </w:t>
      </w:r>
      <w:r w:rsidR="009832D0">
        <w:rPr>
          <w:lang w:val="de-DE"/>
        </w:rPr>
        <w:t>auf der Messe</w:t>
      </w:r>
      <w:r w:rsidR="00631EDB" w:rsidRPr="00962415">
        <w:rPr>
          <w:lang w:val="de-DE"/>
        </w:rPr>
        <w:t xml:space="preserve"> zu sehen sein</w:t>
      </w:r>
      <w:r w:rsidR="00962415" w:rsidRPr="00962415">
        <w:rPr>
          <w:lang w:val="de-DE"/>
        </w:rPr>
        <w:t xml:space="preserve">. </w:t>
      </w:r>
      <w:r w:rsidR="00962415" w:rsidRPr="00BC592A">
        <w:rPr>
          <w:lang w:val="de-DE"/>
        </w:rPr>
        <w:t xml:space="preserve">Hierzu gehören das </w:t>
      </w:r>
      <w:r w:rsidR="00ED230B" w:rsidRPr="00BC592A">
        <w:rPr>
          <w:lang w:val="de-DE"/>
        </w:rPr>
        <w:t xml:space="preserve">BCM 104 </w:t>
      </w:r>
      <w:r w:rsidR="00962415" w:rsidRPr="00BC592A">
        <w:rPr>
          <w:lang w:val="de-DE"/>
        </w:rPr>
        <w:t>Rundfunkmikrofon</w:t>
      </w:r>
      <w:r w:rsidR="00ED230B" w:rsidRPr="00BC592A">
        <w:rPr>
          <w:lang w:val="de-DE"/>
        </w:rPr>
        <w:t xml:space="preserve">, </w:t>
      </w:r>
      <w:r w:rsidR="00962415" w:rsidRPr="00BC592A">
        <w:rPr>
          <w:lang w:val="de-DE"/>
        </w:rPr>
        <w:t xml:space="preserve">Kapselköpfe für Drahtlossysteme, die </w:t>
      </w:r>
      <w:r w:rsidR="00ED230B" w:rsidRPr="00BC592A">
        <w:rPr>
          <w:lang w:val="de-DE"/>
        </w:rPr>
        <w:t xml:space="preserve">MCM </w:t>
      </w:r>
      <w:proofErr w:type="spellStart"/>
      <w:r w:rsidR="00ED230B" w:rsidRPr="00BC592A">
        <w:rPr>
          <w:lang w:val="de-DE"/>
        </w:rPr>
        <w:t>Miniature</w:t>
      </w:r>
      <w:proofErr w:type="spellEnd"/>
      <w:r w:rsidR="00ED230B" w:rsidRPr="00BC592A">
        <w:rPr>
          <w:lang w:val="de-DE"/>
        </w:rPr>
        <w:t xml:space="preserve"> Clip </w:t>
      </w:r>
      <w:proofErr w:type="spellStart"/>
      <w:r w:rsidR="00ED230B" w:rsidRPr="00BC592A">
        <w:rPr>
          <w:lang w:val="de-DE"/>
        </w:rPr>
        <w:t>Mics</w:t>
      </w:r>
      <w:proofErr w:type="spellEnd"/>
      <w:r w:rsidR="00ED230B" w:rsidRPr="00BC592A">
        <w:rPr>
          <w:lang w:val="de-DE"/>
        </w:rPr>
        <w:t xml:space="preserve">, </w:t>
      </w:r>
      <w:r w:rsidR="008C0D74" w:rsidRPr="00BC592A">
        <w:rPr>
          <w:lang w:val="de-DE"/>
        </w:rPr>
        <w:t xml:space="preserve">die Studiomikrofone </w:t>
      </w:r>
      <w:r w:rsidR="00ED230B" w:rsidRPr="00BC592A">
        <w:rPr>
          <w:lang w:val="de-DE"/>
        </w:rPr>
        <w:t xml:space="preserve">TLM 102 </w:t>
      </w:r>
      <w:r w:rsidR="008C0D74" w:rsidRPr="00BC592A">
        <w:rPr>
          <w:lang w:val="de-DE"/>
        </w:rPr>
        <w:t>und</w:t>
      </w:r>
      <w:r w:rsidR="00ED230B" w:rsidRPr="00BC592A">
        <w:rPr>
          <w:lang w:val="de-DE"/>
        </w:rPr>
        <w:t xml:space="preserve"> TLM 107 </w:t>
      </w:r>
      <w:r w:rsidR="008C0D74" w:rsidRPr="00BC592A">
        <w:rPr>
          <w:lang w:val="de-DE"/>
        </w:rPr>
        <w:t xml:space="preserve">sowie </w:t>
      </w:r>
      <w:r w:rsidR="00BC592A" w:rsidRPr="00BC592A">
        <w:rPr>
          <w:lang w:val="de-DE"/>
        </w:rPr>
        <w:t>legendäre Klassiker wie da</w:t>
      </w:r>
      <w:r w:rsidR="00BC592A">
        <w:rPr>
          <w:lang w:val="de-DE"/>
        </w:rPr>
        <w:t>s</w:t>
      </w:r>
      <w:r w:rsidR="00ED230B" w:rsidRPr="00BC592A">
        <w:rPr>
          <w:lang w:val="de-DE"/>
        </w:rPr>
        <w:t xml:space="preserve"> U 87 Ai, U 67, U 47 </w:t>
      </w:r>
      <w:proofErr w:type="spellStart"/>
      <w:r w:rsidR="00ED230B" w:rsidRPr="00BC592A">
        <w:rPr>
          <w:lang w:val="de-DE"/>
        </w:rPr>
        <w:t>fet</w:t>
      </w:r>
      <w:proofErr w:type="spellEnd"/>
      <w:r w:rsidR="00ED230B" w:rsidRPr="00BC592A">
        <w:rPr>
          <w:lang w:val="de-DE"/>
        </w:rPr>
        <w:t xml:space="preserve"> </w:t>
      </w:r>
      <w:r w:rsidR="00BC592A">
        <w:rPr>
          <w:lang w:val="de-DE"/>
        </w:rPr>
        <w:t>und</w:t>
      </w:r>
      <w:r w:rsidR="00ED230B" w:rsidRPr="00BC592A">
        <w:rPr>
          <w:lang w:val="de-DE"/>
        </w:rPr>
        <w:t xml:space="preserve"> M 49 V. </w:t>
      </w:r>
      <w:r w:rsidR="00BC592A">
        <w:rPr>
          <w:lang w:val="de-DE"/>
        </w:rPr>
        <w:t xml:space="preserve">Und auch eine weitere </w:t>
      </w:r>
      <w:r w:rsidR="009832D0">
        <w:rPr>
          <w:lang w:val="de-DE"/>
        </w:rPr>
        <w:t>Legende</w:t>
      </w:r>
      <w:r w:rsidR="00BC592A">
        <w:rPr>
          <w:lang w:val="de-DE"/>
        </w:rPr>
        <w:t xml:space="preserve"> können IBC-Besucher</w:t>
      </w:r>
      <w:r w:rsidR="00C6100C">
        <w:rPr>
          <w:lang w:val="de-DE"/>
        </w:rPr>
        <w:t xml:space="preserve">*innen am Stand der Sennheiser-Gruppe </w:t>
      </w:r>
      <w:r w:rsidR="009832D0">
        <w:rPr>
          <w:lang w:val="de-DE"/>
        </w:rPr>
        <w:t>kennenlernen</w:t>
      </w:r>
      <w:r w:rsidR="00C6100C">
        <w:rPr>
          <w:lang w:val="de-DE"/>
        </w:rPr>
        <w:t xml:space="preserve">: den KU 100 Kunstkopf, </w:t>
      </w:r>
      <w:r w:rsidR="007621B4">
        <w:rPr>
          <w:lang w:val="de-DE"/>
        </w:rPr>
        <w:t xml:space="preserve">mittlerweile in seinem 34. </w:t>
      </w:r>
      <w:r w:rsidR="007621B4" w:rsidRPr="00E9216D">
        <w:rPr>
          <w:lang w:val="de-DE"/>
        </w:rPr>
        <w:t xml:space="preserve">Jahr im Einsatz und noch immer </w:t>
      </w:r>
      <w:r w:rsidR="00E9216D" w:rsidRPr="00E9216D">
        <w:rPr>
          <w:lang w:val="de-DE"/>
        </w:rPr>
        <w:t xml:space="preserve">bestens für beeindruckend realistische immersive Audioproduktionen geeignet. </w:t>
      </w:r>
    </w:p>
    <w:p w14:paraId="7DCDF69C" w14:textId="62AEC73C" w:rsidR="008469D6" w:rsidRPr="006F6E64" w:rsidRDefault="00B464A6" w:rsidP="003C5BC4">
      <w:r w:rsidRPr="006F6E64">
        <w:rPr>
          <w:noProof/>
        </w:rPr>
        <w:lastRenderedPageBreak/>
        <w:drawing>
          <wp:inline distT="0" distB="0" distL="0" distR="0" wp14:anchorId="661E27E1" wp14:editId="460BB6B5">
            <wp:extent cx="5383987" cy="3203538"/>
            <wp:effectExtent l="0" t="0" r="7620" b="0"/>
            <wp:docPr id="1351004971" name="Grafik 4" descr="Ein Bild, das Elektronik, Lautsprecher, Subwoofer, Audiogerä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04971" name="Grafik 4" descr="Ein Bild, das Elektronik, Lautsprecher, Subwoofer, Audiogeräte enthält.&#10;&#10;KI-generierte Inhalte können fehlerhaft sei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83" cy="32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7004" w14:textId="0C2B0CC9" w:rsidR="00B464A6" w:rsidRPr="00764A15" w:rsidRDefault="00764A15" w:rsidP="00B464A6">
      <w:pPr>
        <w:pStyle w:val="Bildunterschrift"/>
        <w:rPr>
          <w:lang w:val="de-DE"/>
        </w:rPr>
      </w:pPr>
      <w:r w:rsidRPr="00764A15">
        <w:rPr>
          <w:lang w:val="de-DE"/>
        </w:rPr>
        <w:t xml:space="preserve">Ein neuer Neumann-Subwoofer </w:t>
      </w:r>
      <w:r w:rsidR="009832D0">
        <w:rPr>
          <w:lang w:val="de-DE"/>
        </w:rPr>
        <w:t>feiert</w:t>
      </w:r>
      <w:r>
        <w:rPr>
          <w:lang w:val="de-DE"/>
        </w:rPr>
        <w:t xml:space="preserve"> auf der IBC Premiere </w:t>
      </w:r>
    </w:p>
    <w:p w14:paraId="2AD05D43" w14:textId="77777777" w:rsidR="00B464A6" w:rsidRPr="00764A15" w:rsidRDefault="00B464A6" w:rsidP="003C5BC4">
      <w:pPr>
        <w:rPr>
          <w:lang w:val="de-DE"/>
        </w:rPr>
      </w:pPr>
    </w:p>
    <w:p w14:paraId="1626E020" w14:textId="5F06BEED" w:rsidR="00954C37" w:rsidRDefault="00904C7D" w:rsidP="00CC0799">
      <w:pPr>
        <w:rPr>
          <w:lang w:val="de-DE"/>
        </w:rPr>
      </w:pPr>
      <w:r w:rsidRPr="00904C7D">
        <w:rPr>
          <w:lang w:val="de-DE"/>
        </w:rPr>
        <w:t>Im immersiven Studio-/</w:t>
      </w:r>
      <w:r>
        <w:rPr>
          <w:lang w:val="de-DE"/>
        </w:rPr>
        <w:t>Ü-Wagen</w:t>
      </w:r>
      <w:r w:rsidRPr="00904C7D">
        <w:rPr>
          <w:lang w:val="de-DE"/>
        </w:rPr>
        <w:t xml:space="preserve">-Bereich zeigt </w:t>
      </w:r>
      <w:proofErr w:type="spellStart"/>
      <w:r w:rsidRPr="00904C7D">
        <w:rPr>
          <w:lang w:val="de-DE"/>
        </w:rPr>
        <w:t>Merging</w:t>
      </w:r>
      <w:proofErr w:type="spellEnd"/>
      <w:r w:rsidRPr="00904C7D">
        <w:rPr>
          <w:lang w:val="de-DE"/>
        </w:rPr>
        <w:t xml:space="preserve"> Technologies – Teil </w:t>
      </w:r>
      <w:r w:rsidR="001F3E33">
        <w:rPr>
          <w:lang w:val="de-DE"/>
        </w:rPr>
        <w:t>der Marke</w:t>
      </w:r>
      <w:r w:rsidRPr="00904C7D">
        <w:rPr>
          <w:lang w:val="de-DE"/>
        </w:rPr>
        <w:t xml:space="preserve"> Neumann – die </w:t>
      </w:r>
      <w:proofErr w:type="spellStart"/>
      <w:r w:rsidRPr="00904C7D">
        <w:rPr>
          <w:lang w:val="de-DE"/>
        </w:rPr>
        <w:t>Pyramix</w:t>
      </w:r>
      <w:proofErr w:type="spellEnd"/>
      <w:r w:rsidRPr="00904C7D">
        <w:rPr>
          <w:lang w:val="de-DE"/>
        </w:rPr>
        <w:t xml:space="preserve"> 15 DAW, das modulare Audio-Interface </w:t>
      </w:r>
      <w:proofErr w:type="spellStart"/>
      <w:r w:rsidRPr="00904C7D">
        <w:rPr>
          <w:lang w:val="de-DE"/>
        </w:rPr>
        <w:t>Hapi</w:t>
      </w:r>
      <w:proofErr w:type="spellEnd"/>
      <w:r w:rsidRPr="00904C7D">
        <w:rPr>
          <w:lang w:val="de-DE"/>
        </w:rPr>
        <w:t xml:space="preserve"> Mk III sowie die Desktop-Interfaces </w:t>
      </w:r>
      <w:proofErr w:type="spellStart"/>
      <w:r w:rsidRPr="00904C7D">
        <w:rPr>
          <w:lang w:val="de-DE"/>
        </w:rPr>
        <w:t>Merging</w:t>
      </w:r>
      <w:proofErr w:type="spellEnd"/>
      <w:r w:rsidRPr="00904C7D">
        <w:rPr>
          <w:lang w:val="de-DE"/>
        </w:rPr>
        <w:t xml:space="preserve"> Anubis und Neumann MT 48</w:t>
      </w:r>
      <w:r w:rsidR="00133ACE">
        <w:rPr>
          <w:lang w:val="de-DE"/>
        </w:rPr>
        <w:t xml:space="preserve">. </w:t>
      </w:r>
      <w:r w:rsidR="002618C5">
        <w:rPr>
          <w:lang w:val="de-DE"/>
        </w:rPr>
        <w:t>Mit deren</w:t>
      </w:r>
      <w:r w:rsidR="002D019A" w:rsidRPr="002D019A">
        <w:rPr>
          <w:lang w:val="de-DE"/>
        </w:rPr>
        <w:t xml:space="preserve"> neuen </w:t>
      </w:r>
      <w:r w:rsidR="002D019A" w:rsidRPr="002D019A">
        <w:rPr>
          <w:b/>
          <w:bCs/>
          <w:lang w:val="de-DE"/>
        </w:rPr>
        <w:t>OSC-Steuerfunktionen</w:t>
      </w:r>
      <w:r w:rsidR="002618C5">
        <w:rPr>
          <w:b/>
          <w:bCs/>
          <w:lang w:val="de-DE"/>
        </w:rPr>
        <w:t xml:space="preserve"> </w:t>
      </w:r>
      <w:r w:rsidR="002618C5">
        <w:rPr>
          <w:lang w:val="de-DE"/>
        </w:rPr>
        <w:t>lassen</w:t>
      </w:r>
      <w:r w:rsidR="002D019A" w:rsidRPr="002D019A">
        <w:rPr>
          <w:lang w:val="de-DE"/>
        </w:rPr>
        <w:t xml:space="preserve"> sich </w:t>
      </w:r>
      <w:proofErr w:type="spellStart"/>
      <w:r w:rsidR="002D019A" w:rsidRPr="002D019A">
        <w:rPr>
          <w:lang w:val="de-DE"/>
        </w:rPr>
        <w:t>Faderbewegungen</w:t>
      </w:r>
      <w:proofErr w:type="spellEnd"/>
      <w:r w:rsidR="002D019A" w:rsidRPr="002D019A">
        <w:rPr>
          <w:lang w:val="de-DE"/>
        </w:rPr>
        <w:t xml:space="preserve"> und andere Parameteränderungen über Drittanbieter-Controller fernsteuern.</w:t>
      </w:r>
    </w:p>
    <w:p w14:paraId="6AB00D07" w14:textId="77777777" w:rsidR="00EB37BB" w:rsidRDefault="00EB37BB" w:rsidP="00CC0799">
      <w:pPr>
        <w:rPr>
          <w:lang w:val="de-DE"/>
        </w:rPr>
      </w:pPr>
    </w:p>
    <w:p w14:paraId="7186941B" w14:textId="2A73B80B" w:rsidR="00EB37BB" w:rsidRPr="002A1C75" w:rsidRDefault="003C6BFC" w:rsidP="00CC0799">
      <w:pPr>
        <w:rPr>
          <w:lang w:val="de-DE"/>
        </w:rPr>
      </w:pPr>
      <w:r w:rsidRPr="003C6BFC">
        <w:rPr>
          <w:lang w:val="de-DE"/>
        </w:rPr>
        <w:t>Der Studiobereich läuft in einem Ravenna AES67-Netzwerk und ist mit einem zweiten Neumann/</w:t>
      </w:r>
      <w:proofErr w:type="spellStart"/>
      <w:r w:rsidRPr="003C6BFC">
        <w:rPr>
          <w:lang w:val="de-DE"/>
        </w:rPr>
        <w:t>Merging</w:t>
      </w:r>
      <w:proofErr w:type="spellEnd"/>
      <w:r w:rsidRPr="003C6BFC">
        <w:rPr>
          <w:lang w:val="de-DE"/>
        </w:rPr>
        <w:t>-Demobereich verbunden, der auf Dante AES 67 läuft. </w:t>
      </w:r>
      <w:r w:rsidR="00EB37BB" w:rsidRPr="003C6BFC">
        <w:rPr>
          <w:lang w:val="de-DE"/>
        </w:rPr>
        <w:t xml:space="preserve">Hier können Besucher*innen </w:t>
      </w:r>
      <w:r w:rsidR="001C3A34" w:rsidRPr="003C6BFC">
        <w:rPr>
          <w:lang w:val="de-DE"/>
        </w:rPr>
        <w:t xml:space="preserve">über die Neumann-Kopfhörer NDH 20 und NDH </w:t>
      </w:r>
      <w:proofErr w:type="gramStart"/>
      <w:r w:rsidR="001C3A34" w:rsidRPr="003C6BFC">
        <w:rPr>
          <w:lang w:val="de-DE"/>
        </w:rPr>
        <w:t xml:space="preserve">30  </w:t>
      </w:r>
      <w:r w:rsidR="00EB37BB" w:rsidRPr="003C6BFC">
        <w:rPr>
          <w:lang w:val="de-DE"/>
        </w:rPr>
        <w:t>das</w:t>
      </w:r>
      <w:proofErr w:type="gramEnd"/>
      <w:r w:rsidR="00EB37BB" w:rsidRPr="003C6BFC">
        <w:rPr>
          <w:lang w:val="de-DE"/>
        </w:rPr>
        <w:t xml:space="preserve"> neue RIME Plug-</w:t>
      </w:r>
      <w:proofErr w:type="gramStart"/>
      <w:r w:rsidR="00EB37BB" w:rsidRPr="003C6BFC">
        <w:rPr>
          <w:lang w:val="de-DE"/>
        </w:rPr>
        <w:t>in </w:t>
      </w:r>
      <w:r w:rsidR="00E72EDD" w:rsidRPr="003C6BFC">
        <w:rPr>
          <w:lang w:val="de-DE"/>
        </w:rPr>
        <w:t xml:space="preserve"> für</w:t>
      </w:r>
      <w:proofErr w:type="gramEnd"/>
      <w:r w:rsidR="00E72EDD" w:rsidRPr="003C6BFC">
        <w:rPr>
          <w:lang w:val="de-DE"/>
        </w:rPr>
        <w:t xml:space="preserve"> immersives Monitoring ausprobieren.</w:t>
      </w:r>
    </w:p>
    <w:p w14:paraId="31E1D59D" w14:textId="77777777" w:rsidR="00904C7D" w:rsidRPr="002A1C75" w:rsidRDefault="00904C7D" w:rsidP="00CC0799">
      <w:pPr>
        <w:rPr>
          <w:lang w:val="de-DE"/>
        </w:rPr>
      </w:pPr>
    </w:p>
    <w:p w14:paraId="5FDFEAF1" w14:textId="4029FFEC" w:rsidR="00F111ED" w:rsidRPr="00224DB8" w:rsidRDefault="0061415F" w:rsidP="00CC0799">
      <w:pPr>
        <w:rPr>
          <w:lang w:val="de-DE"/>
        </w:rPr>
      </w:pPr>
      <w:r w:rsidRPr="0061415F">
        <w:rPr>
          <w:lang w:val="de-DE"/>
        </w:rPr>
        <w:t xml:space="preserve">Ein weiteres Highlight ist </w:t>
      </w:r>
      <w:proofErr w:type="spellStart"/>
      <w:r w:rsidR="00BA1172" w:rsidRPr="008C4950">
        <w:rPr>
          <w:lang w:val="de-DE"/>
        </w:rPr>
        <w:t>Mergings</w:t>
      </w:r>
      <w:proofErr w:type="spellEnd"/>
      <w:r w:rsidR="00BA1172" w:rsidRPr="008C4950">
        <w:rPr>
          <w:lang w:val="de-DE"/>
        </w:rPr>
        <w:t xml:space="preserve"> </w:t>
      </w:r>
      <w:r w:rsidRPr="008C4950">
        <w:rPr>
          <w:lang w:val="de-DE"/>
        </w:rPr>
        <w:t>Ovation 11,</w:t>
      </w:r>
      <w:r w:rsidRPr="0061415F">
        <w:rPr>
          <w:lang w:val="de-DE"/>
        </w:rPr>
        <w:t xml:space="preserve"> </w:t>
      </w:r>
      <w:r w:rsidR="00BA1172">
        <w:rPr>
          <w:lang w:val="de-DE"/>
        </w:rPr>
        <w:t xml:space="preserve">die neueste Version der </w:t>
      </w:r>
      <w:r w:rsidR="00BA1172" w:rsidRPr="00BA1172">
        <w:rPr>
          <w:lang w:val="de-DE"/>
        </w:rPr>
        <w:t xml:space="preserve">renommierten Lösung für </w:t>
      </w:r>
      <w:r w:rsidR="00953BEB">
        <w:rPr>
          <w:lang w:val="de-DE"/>
        </w:rPr>
        <w:t>Showsteuerung</w:t>
      </w:r>
      <w:r w:rsidR="00BA1172" w:rsidRPr="00BA1172">
        <w:rPr>
          <w:lang w:val="de-DE"/>
        </w:rPr>
        <w:t xml:space="preserve"> und Wiedergabe</w:t>
      </w:r>
      <w:r w:rsidR="00BA1172">
        <w:rPr>
          <w:lang w:val="de-DE"/>
        </w:rPr>
        <w:t xml:space="preserve">. </w:t>
      </w:r>
      <w:r w:rsidR="008C4950">
        <w:rPr>
          <w:lang w:val="de-DE"/>
        </w:rPr>
        <w:t>Ovation 11</w:t>
      </w:r>
      <w:r w:rsidRPr="0061415F">
        <w:rPr>
          <w:lang w:val="de-DE"/>
        </w:rPr>
        <w:t xml:space="preserve"> überzeugt mit einem </w:t>
      </w:r>
      <w:r w:rsidR="008C4950">
        <w:rPr>
          <w:lang w:val="de-DE"/>
        </w:rPr>
        <w:t>überarbeiteten</w:t>
      </w:r>
      <w:r w:rsidRPr="0061415F">
        <w:rPr>
          <w:lang w:val="de-DE"/>
        </w:rPr>
        <w:t xml:space="preserve"> Dark-Mode-Interface,</w:t>
      </w:r>
      <w:r w:rsidR="008C4950">
        <w:rPr>
          <w:lang w:val="de-DE"/>
        </w:rPr>
        <w:t xml:space="preserve"> verbesserter Usability</w:t>
      </w:r>
      <w:r w:rsidRPr="0061415F">
        <w:rPr>
          <w:lang w:val="de-DE"/>
        </w:rPr>
        <w:t xml:space="preserve"> und einem vollständig anpassbaren Mixer-, </w:t>
      </w:r>
      <w:proofErr w:type="spellStart"/>
      <w:r w:rsidRPr="0061415F">
        <w:rPr>
          <w:lang w:val="de-DE"/>
        </w:rPr>
        <w:t>Panner</w:t>
      </w:r>
      <w:proofErr w:type="spellEnd"/>
      <w:r w:rsidRPr="0061415F">
        <w:rPr>
          <w:lang w:val="de-DE"/>
        </w:rPr>
        <w:t xml:space="preserve">- und Renderer-System. </w:t>
      </w:r>
      <w:r w:rsidR="00224DB8" w:rsidRPr="00224DB8">
        <w:rPr>
          <w:lang w:val="de-DE"/>
        </w:rPr>
        <w:t>Ursprünglich für Themenpark-Anwendungen entwickelt, hat sich Ovation zu einer führenden Lösung für verschiedene AV-Anwendungen entwickelt, die weltweit Live-Übertragungen, große Theateraufführungen, immersive Museumsinstallationen und Multi-Zone-Erlebnisse im Einzelhandel unterstützt</w:t>
      </w:r>
      <w:r w:rsidR="00224DB8">
        <w:rPr>
          <w:lang w:val="de-DE"/>
        </w:rPr>
        <w:t xml:space="preserve">. </w:t>
      </w:r>
    </w:p>
    <w:p w14:paraId="1D4F8718" w14:textId="77777777" w:rsidR="0061415F" w:rsidRPr="0061415F" w:rsidRDefault="0061415F" w:rsidP="00CC0799">
      <w:pPr>
        <w:rPr>
          <w:lang w:val="de-DE"/>
        </w:rPr>
      </w:pPr>
    </w:p>
    <w:p w14:paraId="6CB184F9" w14:textId="60ECBDA6" w:rsidR="008417ED" w:rsidRPr="00535AFA" w:rsidRDefault="008417ED" w:rsidP="00242564">
      <w:pPr>
        <w:rPr>
          <w:lang w:val="de-DE"/>
        </w:rPr>
      </w:pPr>
    </w:p>
    <w:p w14:paraId="512B524D" w14:textId="77777777" w:rsidR="008417ED" w:rsidRPr="00535AFA" w:rsidRDefault="008417ED" w:rsidP="00242564">
      <w:pPr>
        <w:rPr>
          <w:lang w:val="de-DE"/>
        </w:rPr>
      </w:pPr>
    </w:p>
    <w:p w14:paraId="0F87657C" w14:textId="4944481D" w:rsidR="00B100DA" w:rsidRPr="00B100DA" w:rsidRDefault="00B100DA" w:rsidP="00B100DA">
      <w:pPr>
        <w:rPr>
          <w:b/>
          <w:bCs/>
          <w:lang w:val="de-DE"/>
        </w:rPr>
      </w:pPr>
      <w:r w:rsidRPr="00B100DA">
        <w:rPr>
          <w:b/>
          <w:bCs/>
          <w:lang w:val="de-DE"/>
        </w:rPr>
        <w:lastRenderedPageBreak/>
        <w:t xml:space="preserve">AMBEO 2-Channel </w:t>
      </w:r>
      <w:proofErr w:type="spellStart"/>
      <w:r w:rsidRPr="00B100DA">
        <w:rPr>
          <w:b/>
          <w:bCs/>
          <w:lang w:val="de-DE"/>
        </w:rPr>
        <w:t>Spatial</w:t>
      </w:r>
      <w:proofErr w:type="spellEnd"/>
      <w:r w:rsidRPr="00B100DA">
        <w:rPr>
          <w:b/>
          <w:bCs/>
          <w:lang w:val="de-DE"/>
        </w:rPr>
        <w:t xml:space="preserve"> Audio: </w:t>
      </w:r>
      <w:r w:rsidRPr="00BD2D29">
        <w:rPr>
          <w:b/>
          <w:bCs/>
          <w:lang w:val="de-DE"/>
        </w:rPr>
        <w:t xml:space="preserve">Immersives </w:t>
      </w:r>
      <w:r w:rsidR="00BD2D29" w:rsidRPr="00BD2D29">
        <w:rPr>
          <w:b/>
          <w:bCs/>
          <w:lang w:val="de-DE"/>
        </w:rPr>
        <w:t>Echt</w:t>
      </w:r>
      <w:r w:rsidR="00BD2D29">
        <w:rPr>
          <w:b/>
          <w:bCs/>
          <w:lang w:val="de-DE"/>
        </w:rPr>
        <w:t>zeit-</w:t>
      </w:r>
      <w:r w:rsidRPr="00BD2D29">
        <w:rPr>
          <w:b/>
          <w:bCs/>
          <w:lang w:val="de-DE"/>
        </w:rPr>
        <w:t xml:space="preserve">Rendering </w:t>
      </w:r>
      <w:r w:rsidR="004D108C" w:rsidRPr="00BD2D29">
        <w:rPr>
          <w:b/>
          <w:bCs/>
          <w:lang w:val="de-DE"/>
        </w:rPr>
        <w:t>für Stereo</w:t>
      </w:r>
      <w:r w:rsidR="00BD2D29" w:rsidRPr="00BD2D29">
        <w:rPr>
          <w:b/>
          <w:bCs/>
          <w:lang w:val="de-DE"/>
        </w:rPr>
        <w:t>-Rundfunkformate</w:t>
      </w:r>
    </w:p>
    <w:p w14:paraId="18837774" w14:textId="77777777" w:rsidR="00B100DA" w:rsidRPr="00BD2D29" w:rsidRDefault="00B100DA" w:rsidP="00015CDD">
      <w:pPr>
        <w:rPr>
          <w:lang w:val="de-DE"/>
        </w:rPr>
      </w:pPr>
    </w:p>
    <w:p w14:paraId="070D0227" w14:textId="3E1BC9FB" w:rsidR="00EE0F68" w:rsidRDefault="003F1764" w:rsidP="003F1764">
      <w:pPr>
        <w:rPr>
          <w:lang w:val="de-DE"/>
        </w:rPr>
      </w:pPr>
      <w:r w:rsidRPr="003F1764">
        <w:rPr>
          <w:lang w:val="de-DE"/>
        </w:rPr>
        <w:t>Immersive Audioerlebnisse zu liefern, ohne die Signalführung unnötig zu verkomplizieren</w:t>
      </w:r>
      <w:r w:rsidR="002F46CC">
        <w:rPr>
          <w:lang w:val="de-DE"/>
        </w:rPr>
        <w:t xml:space="preserve"> oder ein Upgrade durch </w:t>
      </w:r>
      <w:r w:rsidR="00ED2CBE">
        <w:rPr>
          <w:lang w:val="de-DE"/>
        </w:rPr>
        <w:t>die Endnutzer*innen erforderlich zu machen</w:t>
      </w:r>
      <w:r w:rsidRPr="003F1764">
        <w:rPr>
          <w:lang w:val="de-DE"/>
        </w:rPr>
        <w:t>, ist nach wie vor eine zentrale Herausforderung für Live-Broadcaster</w:t>
      </w:r>
      <w:r w:rsidR="00C7795D">
        <w:rPr>
          <w:lang w:val="de-DE"/>
        </w:rPr>
        <w:t>*innen</w:t>
      </w:r>
      <w:r w:rsidRPr="003F1764">
        <w:rPr>
          <w:lang w:val="de-DE"/>
        </w:rPr>
        <w:t xml:space="preserve">. Der AMBEO 2-Channel </w:t>
      </w:r>
      <w:proofErr w:type="spellStart"/>
      <w:r w:rsidRPr="003F1764">
        <w:rPr>
          <w:lang w:val="de-DE"/>
        </w:rPr>
        <w:t>Spatial</w:t>
      </w:r>
      <w:proofErr w:type="spellEnd"/>
      <w:r w:rsidRPr="003F1764">
        <w:rPr>
          <w:lang w:val="de-DE"/>
        </w:rPr>
        <w:t xml:space="preserve"> Audio Renderer löst dieses Problem durch die Echtzeit-Umwandlung immersiver Inhalte in ein stereokompatibles AMBEO-Format.</w:t>
      </w:r>
      <w:r w:rsidR="00EE0F68">
        <w:rPr>
          <w:lang w:val="de-DE"/>
        </w:rPr>
        <w:t xml:space="preserve"> </w:t>
      </w:r>
      <w:r w:rsidR="00A747EC" w:rsidRPr="00A747EC">
        <w:rPr>
          <w:lang w:val="de-DE"/>
        </w:rPr>
        <w:t>D</w:t>
      </w:r>
      <w:r w:rsidR="00A747EC">
        <w:rPr>
          <w:lang w:val="de-DE"/>
        </w:rPr>
        <w:t xml:space="preserve">er Renderer gibt ein </w:t>
      </w:r>
      <w:r w:rsidR="00A747EC" w:rsidRPr="00A747EC">
        <w:rPr>
          <w:lang w:val="de-DE"/>
        </w:rPr>
        <w:t>Standard-Zweikanal-Audiosignal</w:t>
      </w:r>
      <w:r w:rsidR="00A747EC">
        <w:rPr>
          <w:lang w:val="de-DE"/>
        </w:rPr>
        <w:t xml:space="preserve"> aus, das </w:t>
      </w:r>
      <w:r w:rsidRPr="003F1764">
        <w:rPr>
          <w:lang w:val="de-DE"/>
        </w:rPr>
        <w:t xml:space="preserve">räumliche Tiefe und </w:t>
      </w:r>
      <w:r w:rsidR="00824D28">
        <w:rPr>
          <w:lang w:val="de-DE"/>
        </w:rPr>
        <w:t>Lokalisierungsinformationen bewahrt</w:t>
      </w:r>
      <w:r w:rsidR="005D2041">
        <w:rPr>
          <w:lang w:val="de-DE"/>
        </w:rPr>
        <w:t xml:space="preserve"> und für die Wiedergabe </w:t>
      </w:r>
      <w:r w:rsidR="00523ED6">
        <w:rPr>
          <w:lang w:val="de-DE"/>
        </w:rPr>
        <w:t>auf jedem Stereosystem optimiert</w:t>
      </w:r>
      <w:r w:rsidR="000B30CC">
        <w:rPr>
          <w:lang w:val="de-DE"/>
        </w:rPr>
        <w:t>. Auch die Sprachverständlichkeit wird verbessert</w:t>
      </w:r>
      <w:r w:rsidR="00102218">
        <w:rPr>
          <w:lang w:val="de-DE"/>
        </w:rPr>
        <w:t xml:space="preserve">, ganz ohne </w:t>
      </w:r>
      <w:r w:rsidR="00EE0F68">
        <w:rPr>
          <w:lang w:val="de-DE"/>
        </w:rPr>
        <w:t xml:space="preserve">zusätzliche Hardware oder </w:t>
      </w:r>
      <w:r w:rsidR="00BD2D29">
        <w:rPr>
          <w:lang w:val="de-DE"/>
        </w:rPr>
        <w:t xml:space="preserve">ein </w:t>
      </w:r>
      <w:r w:rsidR="00102218">
        <w:rPr>
          <w:lang w:val="de-DE"/>
        </w:rPr>
        <w:t xml:space="preserve">Upgrade durch </w:t>
      </w:r>
      <w:r w:rsidR="00EE0F68">
        <w:rPr>
          <w:lang w:val="de-DE"/>
        </w:rPr>
        <w:t xml:space="preserve">Endnutzer*innen. </w:t>
      </w:r>
    </w:p>
    <w:p w14:paraId="51BEED6D" w14:textId="77777777" w:rsidR="00EE0F68" w:rsidRDefault="00EE0F68" w:rsidP="003F1764">
      <w:pPr>
        <w:rPr>
          <w:lang w:val="de-DE"/>
        </w:rPr>
      </w:pPr>
    </w:p>
    <w:p w14:paraId="71F16D4C" w14:textId="7E93BA28" w:rsidR="000B2291" w:rsidRDefault="00EA0C11" w:rsidP="007B661A">
      <w:pPr>
        <w:rPr>
          <w:lang w:val="de-DE"/>
        </w:rPr>
      </w:pPr>
      <w:r>
        <w:rPr>
          <w:lang w:val="de-DE"/>
        </w:rPr>
        <w:t xml:space="preserve">Mit proprietären </w:t>
      </w:r>
      <w:r w:rsidR="006C08AC">
        <w:rPr>
          <w:lang w:val="de-DE"/>
        </w:rPr>
        <w:t>immersiven Audio-</w:t>
      </w:r>
      <w:r w:rsidR="003F1764" w:rsidRPr="003F1764">
        <w:rPr>
          <w:lang w:val="de-DE"/>
        </w:rPr>
        <w:t>Algorithmen</w:t>
      </w:r>
      <w:r w:rsidR="006E62ED">
        <w:rPr>
          <w:lang w:val="de-DE"/>
        </w:rPr>
        <w:t xml:space="preserve"> erzeugt AMBEO </w:t>
      </w:r>
      <w:r w:rsidR="00ED2CBE">
        <w:rPr>
          <w:lang w:val="de-DE"/>
        </w:rPr>
        <w:t xml:space="preserve">ein </w:t>
      </w:r>
      <w:r w:rsidR="003F1764" w:rsidRPr="003F1764">
        <w:rPr>
          <w:lang w:val="de-DE"/>
        </w:rPr>
        <w:t xml:space="preserve">hardwareunabhängiges, </w:t>
      </w:r>
      <w:proofErr w:type="spellStart"/>
      <w:r w:rsidR="003F1764" w:rsidRPr="003F1764">
        <w:rPr>
          <w:lang w:val="de-DE"/>
        </w:rPr>
        <w:t>downstream</w:t>
      </w:r>
      <w:proofErr w:type="spellEnd"/>
      <w:r w:rsidR="003F1764" w:rsidRPr="003F1764">
        <w:rPr>
          <w:lang w:val="de-DE"/>
        </w:rPr>
        <w:t xml:space="preserve">-kompatibles Signal, das die kreative Intention und immersive Qualität des Originalmixes </w:t>
      </w:r>
      <w:r w:rsidR="00BD2D29">
        <w:rPr>
          <w:lang w:val="de-DE"/>
        </w:rPr>
        <w:t>bewahrt</w:t>
      </w:r>
      <w:r w:rsidR="003F1764" w:rsidRPr="003F1764">
        <w:rPr>
          <w:lang w:val="de-DE"/>
        </w:rPr>
        <w:t xml:space="preserve">. So können </w:t>
      </w:r>
      <w:r w:rsidR="002D7B73">
        <w:rPr>
          <w:lang w:val="de-DE"/>
        </w:rPr>
        <w:t>Rundfunkveranstalter</w:t>
      </w:r>
      <w:r w:rsidR="003F1764" w:rsidRPr="003F1764">
        <w:rPr>
          <w:lang w:val="de-DE"/>
        </w:rPr>
        <w:t xml:space="preserve"> und Streaming-Anbieter den klassischen Stereo-Ausspielweg beibehalten und </w:t>
      </w:r>
      <w:r w:rsidR="008B7960">
        <w:rPr>
          <w:lang w:val="de-DE"/>
        </w:rPr>
        <w:t>ihre</w:t>
      </w:r>
      <w:r w:rsidR="00A5088B">
        <w:rPr>
          <w:lang w:val="de-DE"/>
        </w:rPr>
        <w:t xml:space="preserve">m Publikum </w:t>
      </w:r>
      <w:r w:rsidR="003F1764" w:rsidRPr="003F1764">
        <w:rPr>
          <w:lang w:val="de-DE"/>
        </w:rPr>
        <w:t>gleichzeitig ein deutlich verbessertes Hörerlebnis bieten.</w:t>
      </w:r>
      <w:r w:rsidR="00F13DF3">
        <w:rPr>
          <w:lang w:val="de-DE"/>
        </w:rPr>
        <w:t xml:space="preserve"> </w:t>
      </w:r>
      <w:r w:rsidR="003F1764" w:rsidRPr="003F1764">
        <w:rPr>
          <w:lang w:val="de-DE"/>
        </w:rPr>
        <w:t xml:space="preserve">Besucher*innen der IBC können die Technologie am Stand </w:t>
      </w:r>
      <w:r w:rsidR="00A5088B">
        <w:rPr>
          <w:lang w:val="de-DE"/>
        </w:rPr>
        <w:t xml:space="preserve">der Sennheiser-Gruppe </w:t>
      </w:r>
      <w:r w:rsidR="003F1764" w:rsidRPr="003F1764">
        <w:rPr>
          <w:lang w:val="de-DE"/>
        </w:rPr>
        <w:t>erleben</w:t>
      </w:r>
      <w:r w:rsidR="00DF33FF">
        <w:rPr>
          <w:lang w:val="de-DE"/>
        </w:rPr>
        <w:t xml:space="preserve">, </w:t>
      </w:r>
      <w:r w:rsidR="003F1764" w:rsidRPr="003F1764">
        <w:rPr>
          <w:lang w:val="de-DE"/>
        </w:rPr>
        <w:t xml:space="preserve">eingebettet in ein </w:t>
      </w:r>
      <w:proofErr w:type="spellStart"/>
      <w:r w:rsidR="003F1764" w:rsidRPr="003F1764">
        <w:rPr>
          <w:lang w:val="de-DE"/>
        </w:rPr>
        <w:t>Merging</w:t>
      </w:r>
      <w:proofErr w:type="spellEnd"/>
      <w:r w:rsidR="003F1764" w:rsidRPr="003F1764">
        <w:rPr>
          <w:lang w:val="de-DE"/>
        </w:rPr>
        <w:t xml:space="preserve"> ANUBIS Gerät, das die niedrige Latenz und die nahtlose Integration in bestehende </w:t>
      </w:r>
      <w:r w:rsidR="00DF33FF">
        <w:rPr>
          <w:lang w:val="de-DE"/>
        </w:rPr>
        <w:t xml:space="preserve">Workflows von Live-Produktionen </w:t>
      </w:r>
      <w:r w:rsidR="003F1764" w:rsidRPr="003F1764">
        <w:rPr>
          <w:lang w:val="de-DE"/>
        </w:rPr>
        <w:t>demonstriert.</w:t>
      </w:r>
    </w:p>
    <w:p w14:paraId="25D242CC" w14:textId="77777777" w:rsidR="00F13DF3" w:rsidRPr="00F13DF3" w:rsidRDefault="00F13DF3" w:rsidP="007B661A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869"/>
        <w:gridCol w:w="1946"/>
      </w:tblGrid>
      <w:tr w:rsidR="001028A2" w:rsidRPr="006F6E64" w14:paraId="5D7E2A97" w14:textId="77777777" w:rsidTr="000B2291">
        <w:tc>
          <w:tcPr>
            <w:tcW w:w="5238" w:type="dxa"/>
          </w:tcPr>
          <w:p w14:paraId="55FB008F" w14:textId="77777777" w:rsidR="000B2291" w:rsidRPr="006F6E64" w:rsidRDefault="000B2291">
            <w:pPr>
              <w:pStyle w:val="Beschriftung"/>
            </w:pPr>
            <w:r w:rsidRPr="006F6E64">
              <w:rPr>
                <w:noProof/>
              </w:rPr>
              <w:drawing>
                <wp:inline distT="0" distB="0" distL="0" distR="0" wp14:anchorId="1EAAC52A" wp14:editId="2666F8B1">
                  <wp:extent cx="4293743" cy="3471026"/>
                  <wp:effectExtent l="0" t="0" r="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 rotWithShape="1">
                          <a:blip r:embed="rId18"/>
                          <a:srcRect l="1918" t="1768" r="2144" b="2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487" cy="3498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</w:tcPr>
          <w:p w14:paraId="195142D8" w14:textId="62414DA6" w:rsidR="000B2291" w:rsidRPr="006F6E64" w:rsidRDefault="000B2291">
            <w:pPr>
              <w:pStyle w:val="Beschriftung"/>
            </w:pPr>
          </w:p>
        </w:tc>
      </w:tr>
    </w:tbl>
    <w:p w14:paraId="4C34BFB1" w14:textId="2608F6F9" w:rsidR="000B2291" w:rsidRPr="00F13DF3" w:rsidRDefault="00BD2D29" w:rsidP="000B2291">
      <w:pPr>
        <w:pStyle w:val="Bildunterschrift"/>
        <w:rPr>
          <w:lang w:val="de-DE"/>
        </w:rPr>
      </w:pPr>
      <w:r w:rsidRPr="00F13DF3">
        <w:rPr>
          <w:lang w:val="de-DE"/>
        </w:rPr>
        <w:t>Der</w:t>
      </w:r>
      <w:r w:rsidR="000B2291" w:rsidRPr="00F13DF3">
        <w:rPr>
          <w:lang w:val="de-DE"/>
        </w:rPr>
        <w:t xml:space="preserve"> </w:t>
      </w:r>
      <w:r w:rsidR="000B2291" w:rsidRPr="00F13DF3">
        <w:rPr>
          <w:rStyle w:val="ui-provider"/>
          <w:lang w:val="de-DE"/>
        </w:rPr>
        <w:t xml:space="preserve">AMBEO 2-Channel </w:t>
      </w:r>
      <w:proofErr w:type="spellStart"/>
      <w:r w:rsidR="000B2291" w:rsidRPr="00F13DF3">
        <w:rPr>
          <w:rStyle w:val="ui-provider"/>
          <w:lang w:val="de-DE"/>
        </w:rPr>
        <w:t>Spatial</w:t>
      </w:r>
      <w:proofErr w:type="spellEnd"/>
      <w:r w:rsidR="000B2291" w:rsidRPr="00F13DF3">
        <w:rPr>
          <w:rStyle w:val="ui-provider"/>
          <w:lang w:val="de-DE"/>
        </w:rPr>
        <w:t xml:space="preserve"> Audio </w:t>
      </w:r>
      <w:r w:rsidRPr="00F13DF3">
        <w:rPr>
          <w:rStyle w:val="ui-provider"/>
          <w:lang w:val="de-DE"/>
        </w:rPr>
        <w:t>Live-Renderer</w:t>
      </w:r>
      <w:r w:rsidR="000B2291" w:rsidRPr="00F13DF3">
        <w:rPr>
          <w:rStyle w:val="ui-provider"/>
          <w:lang w:val="de-DE"/>
        </w:rPr>
        <w:t xml:space="preserve"> </w:t>
      </w:r>
      <w:r w:rsidR="00F13DF3" w:rsidRPr="00F13DF3">
        <w:rPr>
          <w:rStyle w:val="ui-provider"/>
          <w:lang w:val="de-DE"/>
        </w:rPr>
        <w:t xml:space="preserve">wandelt </w:t>
      </w:r>
      <w:r w:rsidR="00F13DF3" w:rsidRPr="003F1764">
        <w:rPr>
          <w:lang w:val="de-DE"/>
        </w:rPr>
        <w:t xml:space="preserve">immersive Inhalte in </w:t>
      </w:r>
      <w:r w:rsidR="00F13DF3">
        <w:rPr>
          <w:lang w:val="de-DE"/>
        </w:rPr>
        <w:t xml:space="preserve">Echtzeit in </w:t>
      </w:r>
      <w:r w:rsidR="00F13DF3" w:rsidRPr="003F1764">
        <w:rPr>
          <w:lang w:val="de-DE"/>
        </w:rPr>
        <w:t>ein stereokompatibles AMBEO-Format</w:t>
      </w:r>
      <w:r w:rsidR="00F13DF3">
        <w:rPr>
          <w:lang w:val="de-DE"/>
        </w:rPr>
        <w:t xml:space="preserve"> um</w:t>
      </w:r>
    </w:p>
    <w:p w14:paraId="44CC2C2C" w14:textId="77777777" w:rsidR="00F5488B" w:rsidRPr="00F13DF3" w:rsidRDefault="00F5488B" w:rsidP="005E6D27">
      <w:pPr>
        <w:rPr>
          <w:lang w:val="de-DE"/>
        </w:rPr>
      </w:pPr>
    </w:p>
    <w:p w14:paraId="13308ABC" w14:textId="77777777" w:rsidR="00C61191" w:rsidRPr="00DB3BF1" w:rsidRDefault="00C61191" w:rsidP="00C61191">
      <w:pPr>
        <w:spacing w:line="240" w:lineRule="auto"/>
        <w:rPr>
          <w:b/>
          <w:bCs/>
          <w:szCs w:val="20"/>
          <w:lang w:val="de-DE"/>
        </w:rPr>
      </w:pPr>
      <w:r w:rsidRPr="00DB3BF1">
        <w:rPr>
          <w:b/>
          <w:bCs/>
          <w:szCs w:val="20"/>
          <w:lang w:val="de-DE"/>
        </w:rPr>
        <w:lastRenderedPageBreak/>
        <w:t>Über die Sennheiser-Gruppe</w:t>
      </w:r>
    </w:p>
    <w:p w14:paraId="66610301" w14:textId="7CD68FD5" w:rsidR="00C61191" w:rsidRPr="005C6845" w:rsidRDefault="00C61191" w:rsidP="00C61191">
      <w:pPr>
        <w:spacing w:line="240" w:lineRule="auto"/>
        <w:rPr>
          <w:szCs w:val="20"/>
          <w:lang w:val="en-US"/>
        </w:rPr>
      </w:pPr>
      <w:r w:rsidRPr="00DB3BF1">
        <w:rPr>
          <w:szCs w:val="20"/>
          <w:lang w:val="de-DE"/>
        </w:rPr>
        <w:t>Wir leben Audio. Wir atmen Audio. Auf dieser Leidenschaft basieren all unsere Audiolösungen. Im Jahr 2025 feiert die Sennheiser-Gruppe ihr 80-jähriges Bestehen. Seit 1945 stehen wir für die Zukunft der Audio-Welt und dafür, Kund*innen weltweit außergewöhnliche Klangerlebnisse zu ermöglichen.</w:t>
      </w:r>
      <w:r w:rsidR="00320C71" w:rsidRPr="00DB3BF1">
        <w:rPr>
          <w:szCs w:val="20"/>
          <w:lang w:val="de-DE"/>
        </w:rPr>
        <w:t xml:space="preserve"> </w:t>
      </w:r>
      <w:r w:rsidRPr="00DB3BF1">
        <w:rPr>
          <w:szCs w:val="20"/>
          <w:lang w:val="de-DE"/>
        </w:rPr>
        <w:t xml:space="preserve">Heute zählt die Sennheiser-Gruppe zu den führenden Herstellern im Bereich professioneller Audiotechnik. Mit unseren starken Marken Sennheiser, Neumann, AMBEO und </w:t>
      </w:r>
      <w:proofErr w:type="spellStart"/>
      <w:r w:rsidRPr="00DB3BF1">
        <w:rPr>
          <w:szCs w:val="20"/>
          <w:lang w:val="de-DE"/>
        </w:rPr>
        <w:t>Merging</w:t>
      </w:r>
      <w:proofErr w:type="spellEnd"/>
      <w:r w:rsidRPr="00DB3BF1">
        <w:rPr>
          <w:szCs w:val="20"/>
          <w:lang w:val="de-DE"/>
        </w:rPr>
        <w:t xml:space="preserve"> bieten wir ein umfassendes Portfolio an Lösungen, das auf die Bedürfnisse unserer Kund*innen ausgerichtet ist. Als Co-CEOs leiten Dr. Andreas Sennheiser und Daniel Sennheiser das unabhängige Familienunternehmen in dritter Generation. </w:t>
      </w:r>
      <w:hyperlink r:id="rId19" w:history="1">
        <w:r w:rsidRPr="005C6845">
          <w:rPr>
            <w:rStyle w:val="Hyperlink"/>
            <w:szCs w:val="20"/>
            <w:lang w:val="en-US"/>
          </w:rPr>
          <w:t>www.sennheiser.com</w:t>
        </w:r>
      </w:hyperlink>
      <w:r w:rsidRPr="005C6845">
        <w:rPr>
          <w:szCs w:val="20"/>
          <w:lang w:val="en-US"/>
        </w:rPr>
        <w:t xml:space="preserve"> </w:t>
      </w:r>
    </w:p>
    <w:p w14:paraId="009B1FFF" w14:textId="77777777" w:rsidR="00B32BCF" w:rsidRDefault="00B32BCF" w:rsidP="005E6D27"/>
    <w:p w14:paraId="7326122B" w14:textId="77777777" w:rsidR="00DB3BF1" w:rsidRPr="00DB3BF1" w:rsidRDefault="00DB3BF1" w:rsidP="00DB3BF1">
      <w:pPr>
        <w:pStyle w:val="Contact"/>
        <w:rPr>
          <w:b/>
          <w:bCs/>
          <w:sz w:val="20"/>
          <w:szCs w:val="20"/>
          <w:lang w:val="en-US"/>
        </w:rPr>
      </w:pPr>
      <w:proofErr w:type="spellStart"/>
      <w:r w:rsidRPr="00DB3BF1">
        <w:rPr>
          <w:b/>
          <w:bCs/>
          <w:sz w:val="20"/>
          <w:szCs w:val="20"/>
          <w:lang w:val="en-US"/>
        </w:rPr>
        <w:t>Pressekontakt</w:t>
      </w:r>
      <w:proofErr w:type="spellEnd"/>
    </w:p>
    <w:p w14:paraId="1693F66E" w14:textId="77777777" w:rsidR="00DB3BF1" w:rsidRPr="00DB3BF1" w:rsidRDefault="00DB3BF1" w:rsidP="00DB3BF1">
      <w:pPr>
        <w:pStyle w:val="Contact"/>
        <w:rPr>
          <w:sz w:val="20"/>
          <w:szCs w:val="20"/>
          <w:lang w:val="en-US"/>
        </w:rPr>
      </w:pPr>
      <w:r w:rsidRPr="00DB3BF1">
        <w:rPr>
          <w:sz w:val="20"/>
          <w:szCs w:val="20"/>
          <w:lang w:val="en-US"/>
        </w:rPr>
        <w:t xml:space="preserve">Sennheiser </w:t>
      </w:r>
      <w:proofErr w:type="gramStart"/>
      <w:r w:rsidRPr="00DB3BF1">
        <w:rPr>
          <w:sz w:val="20"/>
          <w:szCs w:val="20"/>
          <w:lang w:val="en-US"/>
        </w:rPr>
        <w:t>electronic</w:t>
      </w:r>
      <w:proofErr w:type="gramEnd"/>
      <w:r w:rsidRPr="00DB3BF1">
        <w:rPr>
          <w:sz w:val="20"/>
          <w:szCs w:val="20"/>
          <w:lang w:val="en-US"/>
        </w:rPr>
        <w:t xml:space="preserve"> SE &amp; Co. KG</w:t>
      </w:r>
    </w:p>
    <w:p w14:paraId="4561A8B6" w14:textId="77777777" w:rsidR="00DB3BF1" w:rsidRPr="00DB3BF1" w:rsidRDefault="00DB3BF1" w:rsidP="00DB3BF1">
      <w:pPr>
        <w:pStyle w:val="Contact"/>
        <w:rPr>
          <w:sz w:val="20"/>
          <w:szCs w:val="20"/>
          <w:lang w:val="en-US"/>
        </w:rPr>
      </w:pPr>
      <w:r w:rsidRPr="00DB3BF1">
        <w:rPr>
          <w:sz w:val="20"/>
          <w:szCs w:val="20"/>
          <w:lang w:val="en-US"/>
        </w:rPr>
        <w:t>Jacqueline Gusmag</w:t>
      </w:r>
    </w:p>
    <w:p w14:paraId="4E922449" w14:textId="77777777" w:rsidR="00DB3BF1" w:rsidRPr="00DB3BF1" w:rsidRDefault="00DB3BF1" w:rsidP="00DB3BF1">
      <w:pPr>
        <w:pStyle w:val="Contact"/>
        <w:rPr>
          <w:sz w:val="20"/>
          <w:szCs w:val="20"/>
          <w:lang w:val="en-US"/>
        </w:rPr>
      </w:pPr>
      <w:r w:rsidRPr="00DB3BF1">
        <w:rPr>
          <w:sz w:val="20"/>
          <w:szCs w:val="20"/>
          <w:lang w:val="en-US"/>
        </w:rPr>
        <w:t>Communications Manager DACH</w:t>
      </w:r>
    </w:p>
    <w:p w14:paraId="5786DA03" w14:textId="77777777" w:rsidR="00DB3BF1" w:rsidRPr="00DB3BF1" w:rsidRDefault="00DB3BF1" w:rsidP="00DB3BF1">
      <w:pPr>
        <w:pStyle w:val="Contact"/>
        <w:rPr>
          <w:sz w:val="20"/>
          <w:szCs w:val="20"/>
          <w:u w:val="single"/>
          <w:lang w:val="en-US"/>
        </w:rPr>
      </w:pPr>
      <w:hyperlink r:id="rId20" w:history="1">
        <w:r w:rsidRPr="00DB3BF1">
          <w:rPr>
            <w:rStyle w:val="Hyperlink"/>
            <w:color w:val="auto"/>
            <w:sz w:val="20"/>
            <w:szCs w:val="20"/>
            <w:lang w:val="en-US"/>
          </w:rPr>
          <w:t>jacqueline.gusmag@sennheiser.com</w:t>
        </w:r>
      </w:hyperlink>
    </w:p>
    <w:p w14:paraId="76353B04" w14:textId="77777777" w:rsidR="00DB3BF1" w:rsidRPr="00DB3BF1" w:rsidRDefault="00DB3BF1" w:rsidP="005E6D27">
      <w:pPr>
        <w:rPr>
          <w:lang w:val="en-US"/>
        </w:rPr>
      </w:pPr>
    </w:p>
    <w:sectPr w:rsidR="00DB3BF1" w:rsidRPr="00DB3BF1" w:rsidSect="00727BEE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DEB8C" w14:textId="77777777" w:rsidR="006B5B8A" w:rsidRPr="006F6E64" w:rsidRDefault="006B5B8A" w:rsidP="00CA1EB9">
      <w:pPr>
        <w:spacing w:line="240" w:lineRule="auto"/>
      </w:pPr>
      <w:r w:rsidRPr="006F6E64">
        <w:separator/>
      </w:r>
    </w:p>
  </w:endnote>
  <w:endnote w:type="continuationSeparator" w:id="0">
    <w:p w14:paraId="3A351C3D" w14:textId="77777777" w:rsidR="006B5B8A" w:rsidRPr="006F6E64" w:rsidRDefault="006B5B8A" w:rsidP="00CA1EB9">
      <w:pPr>
        <w:spacing w:line="240" w:lineRule="auto"/>
      </w:pPr>
      <w:r w:rsidRPr="006F6E64">
        <w:continuationSeparator/>
      </w:r>
    </w:p>
  </w:endnote>
  <w:endnote w:type="continuationNotice" w:id="1">
    <w:p w14:paraId="009C1084" w14:textId="77777777" w:rsidR="006B5B8A" w:rsidRPr="006F6E64" w:rsidRDefault="006B5B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C839F5B4-BB31-4C67-9F70-0DBDFF805FB7}"/>
    <w:embedBold r:id="rId2" w:fontKey="{307B397B-3979-4D69-8C1F-19E4C1124687}"/>
    <w:embedBoldItalic r:id="rId3" w:fontKey="{D0BA404A-7156-4F16-83DD-B44EA9FDA5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3CE2E" w14:textId="5718BECD" w:rsidR="00F1226E" w:rsidRPr="006F6E64" w:rsidRDefault="003A5D79">
    <w:pPr>
      <w:pStyle w:val="Fuzeile"/>
    </w:pPr>
    <w:r w:rsidRPr="006F6E64">
      <w:rPr>
        <w:noProof/>
      </w:rPr>
      <w:drawing>
        <wp:anchor distT="0" distB="0" distL="114300" distR="114300" simplePos="0" relativeHeight="251658248" behindDoc="0" locked="1" layoutInCell="1" allowOverlap="1" wp14:anchorId="581D2401" wp14:editId="70FB1D1E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 w:rsidRPr="006F6E64">
      <w:rPr>
        <w:noProof/>
      </w:rPr>
      <w:drawing>
        <wp:anchor distT="0" distB="0" distL="114300" distR="114300" simplePos="0" relativeHeight="251658245" behindDoc="0" locked="1" layoutInCell="1" allowOverlap="1" wp14:anchorId="6C98F12C" wp14:editId="426906C4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 w:rsidRPr="006F6E64">
      <w:rPr>
        <w:noProof/>
      </w:rPr>
      <w:drawing>
        <wp:anchor distT="0" distB="0" distL="114300" distR="114300" simplePos="0" relativeHeight="251658244" behindDoc="0" locked="1" layoutInCell="1" allowOverlap="1" wp14:anchorId="523568B1" wp14:editId="65FE1FD2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 w:rsidRPr="006F6E64">
      <w:rPr>
        <w:noProof/>
      </w:rPr>
      <w:drawing>
        <wp:anchor distT="0" distB="0" distL="114300" distR="114300" simplePos="0" relativeHeight="251658242" behindDoc="0" locked="1" layoutInCell="1" allowOverlap="1" wp14:anchorId="6117AD1A" wp14:editId="6458BB46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D318B" w14:textId="26744F73" w:rsidR="00F1226E" w:rsidRPr="006F6E64" w:rsidRDefault="00BB6A08">
    <w:pPr>
      <w:pStyle w:val="Fuzeile"/>
    </w:pPr>
    <w:r w:rsidRPr="006F6E64">
      <w:rPr>
        <w:noProof/>
      </w:rPr>
      <w:drawing>
        <wp:anchor distT="0" distB="0" distL="114300" distR="114300" simplePos="0" relativeHeight="251658247" behindDoc="0" locked="0" layoutInCell="1" allowOverlap="1" wp14:anchorId="77428BB7" wp14:editId="4EF6E29E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 w:rsidRPr="006F6E64">
      <w:rPr>
        <w:noProof/>
      </w:rPr>
      <w:drawing>
        <wp:anchor distT="0" distB="0" distL="114300" distR="114300" simplePos="0" relativeHeight="251658246" behindDoc="0" locked="1" layoutInCell="1" allowOverlap="1" wp14:anchorId="70609A0B" wp14:editId="45027F3F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 w:rsidRPr="006F6E64">
      <w:rPr>
        <w:noProof/>
      </w:rPr>
      <w:drawing>
        <wp:anchor distT="0" distB="0" distL="114300" distR="114300" simplePos="0" relativeHeight="251658243" behindDoc="0" locked="1" layoutInCell="1" allowOverlap="1" wp14:anchorId="0BD8796B" wp14:editId="0AB6B612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 w:rsidRPr="006F6E64">
      <w:rPr>
        <w:noProof/>
      </w:rPr>
      <w:drawing>
        <wp:anchor distT="0" distB="0" distL="114300" distR="114300" simplePos="0" relativeHeight="251658241" behindDoc="0" locked="1" layoutInCell="1" allowOverlap="1" wp14:anchorId="1E738CDC" wp14:editId="51EF8FDD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B873B" w14:textId="77777777" w:rsidR="006B5B8A" w:rsidRPr="006F6E64" w:rsidRDefault="006B5B8A" w:rsidP="00CA1EB9">
      <w:pPr>
        <w:spacing w:line="240" w:lineRule="auto"/>
      </w:pPr>
      <w:r w:rsidRPr="006F6E64">
        <w:separator/>
      </w:r>
    </w:p>
  </w:footnote>
  <w:footnote w:type="continuationSeparator" w:id="0">
    <w:p w14:paraId="5B8A4211" w14:textId="77777777" w:rsidR="006B5B8A" w:rsidRPr="006F6E64" w:rsidRDefault="006B5B8A" w:rsidP="00CA1EB9">
      <w:pPr>
        <w:spacing w:line="240" w:lineRule="auto"/>
      </w:pPr>
      <w:r w:rsidRPr="006F6E64">
        <w:continuationSeparator/>
      </w:r>
    </w:p>
  </w:footnote>
  <w:footnote w:type="continuationNotice" w:id="1">
    <w:p w14:paraId="6C9AC263" w14:textId="77777777" w:rsidR="006B5B8A" w:rsidRPr="006F6E64" w:rsidRDefault="006B5B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4F892" w14:textId="24B65758" w:rsidR="00561C4F" w:rsidRPr="006F6E64" w:rsidRDefault="00561C4F" w:rsidP="00561C4F">
    <w:pPr>
      <w:pStyle w:val="Kopfzeile"/>
      <w:ind w:right="-992"/>
    </w:pPr>
    <w:r w:rsidRPr="006F6E64">
      <w:rPr>
        <w:noProof/>
      </w:rPr>
      <w:drawing>
        <wp:anchor distT="0" distB="0" distL="114300" distR="114300" simplePos="0" relativeHeight="251658249" behindDoc="0" locked="1" layoutInCell="1" allowOverlap="1" wp14:anchorId="1A894326" wp14:editId="1EE1D10A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6F6E64">
      <w:t xml:space="preserve"> </w:t>
    </w:r>
    <w:proofErr w:type="spellStart"/>
    <w:r w:rsidR="003C0022" w:rsidRPr="006F6E64">
      <w:t>Press</w:t>
    </w:r>
    <w:r w:rsidR="00A669DF">
      <w:t>emitteilung</w:t>
    </w:r>
    <w:proofErr w:type="spellEnd"/>
    <w:r w:rsidRPr="006F6E64">
      <w:br/>
    </w:r>
    <w:r w:rsidRPr="006F6E64">
      <w:fldChar w:fldCharType="begin"/>
    </w:r>
    <w:r w:rsidRPr="006F6E64">
      <w:instrText xml:space="preserve"> PAGE   \* MERGEFORMAT </w:instrText>
    </w:r>
    <w:r w:rsidRPr="006F6E64">
      <w:fldChar w:fldCharType="separate"/>
    </w:r>
    <w:r w:rsidRPr="006F6E64">
      <w:t>1</w:t>
    </w:r>
    <w:r w:rsidRPr="006F6E64">
      <w:fldChar w:fldCharType="end"/>
    </w:r>
    <w:r w:rsidRPr="006F6E64">
      <w:t>/</w:t>
    </w:r>
    <w:fldSimple w:instr="NUMPAGES   \* MERGEFORMAT">
      <w:r w:rsidRPr="006F6E64"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4807" w14:textId="4E072D40" w:rsidR="00E85B68" w:rsidRPr="006F6E64" w:rsidRDefault="00F35E7D" w:rsidP="00262791">
    <w:pPr>
      <w:pStyle w:val="Kopfzeile"/>
      <w:ind w:right="-992"/>
    </w:pPr>
    <w:r w:rsidRPr="006F6E64">
      <w:rPr>
        <w:noProof/>
      </w:rPr>
      <w:drawing>
        <wp:anchor distT="0" distB="0" distL="114300" distR="114300" simplePos="0" relativeHeight="251658240" behindDoc="0" locked="1" layoutInCell="1" allowOverlap="1" wp14:anchorId="3B155DCC" wp14:editId="3DBC2E21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3C0022" w:rsidRPr="006F6E64">
      <w:t>Press</w:t>
    </w:r>
    <w:r w:rsidR="000E0A5D">
      <w:t>emitteilung</w:t>
    </w:r>
    <w:proofErr w:type="spellEnd"/>
    <w:r w:rsidR="00882ED3" w:rsidRPr="006F6E64">
      <w:br/>
    </w:r>
    <w:r w:rsidR="00E85B68" w:rsidRPr="006F6E64">
      <w:fldChar w:fldCharType="begin"/>
    </w:r>
    <w:r w:rsidR="00E85B68" w:rsidRPr="006F6E64">
      <w:instrText xml:space="preserve"> PAGE   \* MERGEFORMAT </w:instrText>
    </w:r>
    <w:r w:rsidR="00E85B68" w:rsidRPr="006F6E64">
      <w:fldChar w:fldCharType="separate"/>
    </w:r>
    <w:r w:rsidR="00E85B68" w:rsidRPr="006F6E64">
      <w:t>1</w:t>
    </w:r>
    <w:r w:rsidR="00E85B68" w:rsidRPr="006F6E64">
      <w:fldChar w:fldCharType="end"/>
    </w:r>
    <w:r w:rsidR="00E85B68" w:rsidRPr="006F6E64">
      <w:t>/</w:t>
    </w:r>
    <w:fldSimple w:instr="NUMPAGES   \* MERGEFORMAT">
      <w:r w:rsidR="00E85B68" w:rsidRPr="006F6E64"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F1E88"/>
    <w:multiLevelType w:val="hybridMultilevel"/>
    <w:tmpl w:val="DEC81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632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AD1"/>
    <w:rsid w:val="00010762"/>
    <w:rsid w:val="00014467"/>
    <w:rsid w:val="00014B30"/>
    <w:rsid w:val="00015CDD"/>
    <w:rsid w:val="000166C8"/>
    <w:rsid w:val="00020803"/>
    <w:rsid w:val="000314E7"/>
    <w:rsid w:val="000320E2"/>
    <w:rsid w:val="00035742"/>
    <w:rsid w:val="00036D42"/>
    <w:rsid w:val="000531C3"/>
    <w:rsid w:val="00061AA9"/>
    <w:rsid w:val="00062135"/>
    <w:rsid w:val="00064185"/>
    <w:rsid w:val="000711BB"/>
    <w:rsid w:val="00073D75"/>
    <w:rsid w:val="000776B6"/>
    <w:rsid w:val="00084739"/>
    <w:rsid w:val="00085D32"/>
    <w:rsid w:val="00090E1C"/>
    <w:rsid w:val="000A6B8B"/>
    <w:rsid w:val="000B2291"/>
    <w:rsid w:val="000B30CC"/>
    <w:rsid w:val="000C1EAD"/>
    <w:rsid w:val="000D2F47"/>
    <w:rsid w:val="000E0A5D"/>
    <w:rsid w:val="000E0F15"/>
    <w:rsid w:val="000E236D"/>
    <w:rsid w:val="000E2615"/>
    <w:rsid w:val="000E339B"/>
    <w:rsid w:val="000E3878"/>
    <w:rsid w:val="000E5F07"/>
    <w:rsid w:val="000F33D2"/>
    <w:rsid w:val="000F3633"/>
    <w:rsid w:val="00102218"/>
    <w:rsid w:val="001028A2"/>
    <w:rsid w:val="001127BC"/>
    <w:rsid w:val="00112F75"/>
    <w:rsid w:val="00113B8F"/>
    <w:rsid w:val="00113CAC"/>
    <w:rsid w:val="00114A14"/>
    <w:rsid w:val="0012122D"/>
    <w:rsid w:val="001271FB"/>
    <w:rsid w:val="0013020A"/>
    <w:rsid w:val="00131AD2"/>
    <w:rsid w:val="00132BF1"/>
    <w:rsid w:val="00133ACE"/>
    <w:rsid w:val="001364BD"/>
    <w:rsid w:val="001364D3"/>
    <w:rsid w:val="00136511"/>
    <w:rsid w:val="00142266"/>
    <w:rsid w:val="001428FD"/>
    <w:rsid w:val="00150ACA"/>
    <w:rsid w:val="0015142F"/>
    <w:rsid w:val="001514F3"/>
    <w:rsid w:val="00152EFB"/>
    <w:rsid w:val="00156E1C"/>
    <w:rsid w:val="00161C4C"/>
    <w:rsid w:val="0016404D"/>
    <w:rsid w:val="001648C0"/>
    <w:rsid w:val="001724E3"/>
    <w:rsid w:val="0017658A"/>
    <w:rsid w:val="001776D6"/>
    <w:rsid w:val="001835F4"/>
    <w:rsid w:val="001849A7"/>
    <w:rsid w:val="00185473"/>
    <w:rsid w:val="00192059"/>
    <w:rsid w:val="001A01CA"/>
    <w:rsid w:val="001A4071"/>
    <w:rsid w:val="001B1267"/>
    <w:rsid w:val="001B16BA"/>
    <w:rsid w:val="001C1B3B"/>
    <w:rsid w:val="001C3A34"/>
    <w:rsid w:val="001C419B"/>
    <w:rsid w:val="001D3439"/>
    <w:rsid w:val="001D4E25"/>
    <w:rsid w:val="001E7CE2"/>
    <w:rsid w:val="001F38D7"/>
    <w:rsid w:val="001F3E33"/>
    <w:rsid w:val="001F4E01"/>
    <w:rsid w:val="001F56AE"/>
    <w:rsid w:val="0020179C"/>
    <w:rsid w:val="00207B24"/>
    <w:rsid w:val="00211AFE"/>
    <w:rsid w:val="002145F9"/>
    <w:rsid w:val="002223B0"/>
    <w:rsid w:val="00222A03"/>
    <w:rsid w:val="00223893"/>
    <w:rsid w:val="00224DB8"/>
    <w:rsid w:val="00227E5F"/>
    <w:rsid w:val="002307A9"/>
    <w:rsid w:val="00242564"/>
    <w:rsid w:val="00243D69"/>
    <w:rsid w:val="00244863"/>
    <w:rsid w:val="002567F6"/>
    <w:rsid w:val="00256982"/>
    <w:rsid w:val="00256A73"/>
    <w:rsid w:val="00257146"/>
    <w:rsid w:val="002615C8"/>
    <w:rsid w:val="002618C5"/>
    <w:rsid w:val="00262791"/>
    <w:rsid w:val="00274AE6"/>
    <w:rsid w:val="00274DA5"/>
    <w:rsid w:val="0028086C"/>
    <w:rsid w:val="00283AD2"/>
    <w:rsid w:val="002924A0"/>
    <w:rsid w:val="002925CA"/>
    <w:rsid w:val="002942E5"/>
    <w:rsid w:val="002A0F1F"/>
    <w:rsid w:val="002A181F"/>
    <w:rsid w:val="002A1C75"/>
    <w:rsid w:val="002B3369"/>
    <w:rsid w:val="002C2714"/>
    <w:rsid w:val="002C2BF1"/>
    <w:rsid w:val="002C6F4D"/>
    <w:rsid w:val="002D019A"/>
    <w:rsid w:val="002D68B3"/>
    <w:rsid w:val="002D7B73"/>
    <w:rsid w:val="002E3833"/>
    <w:rsid w:val="002F1836"/>
    <w:rsid w:val="002F46CC"/>
    <w:rsid w:val="002F635F"/>
    <w:rsid w:val="002F6B0D"/>
    <w:rsid w:val="00301829"/>
    <w:rsid w:val="00301FDD"/>
    <w:rsid w:val="0030442F"/>
    <w:rsid w:val="00311B13"/>
    <w:rsid w:val="003142C3"/>
    <w:rsid w:val="003160E3"/>
    <w:rsid w:val="00316DBE"/>
    <w:rsid w:val="0031726A"/>
    <w:rsid w:val="00320C71"/>
    <w:rsid w:val="00325008"/>
    <w:rsid w:val="003250A8"/>
    <w:rsid w:val="0032552B"/>
    <w:rsid w:val="00327D52"/>
    <w:rsid w:val="00332012"/>
    <w:rsid w:val="00333786"/>
    <w:rsid w:val="003372D0"/>
    <w:rsid w:val="00341EDD"/>
    <w:rsid w:val="00350C67"/>
    <w:rsid w:val="0035207C"/>
    <w:rsid w:val="003523B4"/>
    <w:rsid w:val="0035350C"/>
    <w:rsid w:val="00357C1B"/>
    <w:rsid w:val="00361DC3"/>
    <w:rsid w:val="00362B8D"/>
    <w:rsid w:val="00367F85"/>
    <w:rsid w:val="00370A89"/>
    <w:rsid w:val="00371D3A"/>
    <w:rsid w:val="00375ACD"/>
    <w:rsid w:val="00376C27"/>
    <w:rsid w:val="00381552"/>
    <w:rsid w:val="00382947"/>
    <w:rsid w:val="003840BC"/>
    <w:rsid w:val="00384EE7"/>
    <w:rsid w:val="00386CF3"/>
    <w:rsid w:val="00393858"/>
    <w:rsid w:val="003A2732"/>
    <w:rsid w:val="003A275A"/>
    <w:rsid w:val="003A5D79"/>
    <w:rsid w:val="003A75F2"/>
    <w:rsid w:val="003B023E"/>
    <w:rsid w:val="003B16F9"/>
    <w:rsid w:val="003B1F39"/>
    <w:rsid w:val="003B5122"/>
    <w:rsid w:val="003B6452"/>
    <w:rsid w:val="003C0022"/>
    <w:rsid w:val="003C42EE"/>
    <w:rsid w:val="003C4DAE"/>
    <w:rsid w:val="003C5BC4"/>
    <w:rsid w:val="003C6BFC"/>
    <w:rsid w:val="003D03C5"/>
    <w:rsid w:val="003D127C"/>
    <w:rsid w:val="003D4B3D"/>
    <w:rsid w:val="003E12DC"/>
    <w:rsid w:val="003E301E"/>
    <w:rsid w:val="003E4CEA"/>
    <w:rsid w:val="003F1764"/>
    <w:rsid w:val="003F67D6"/>
    <w:rsid w:val="004030AD"/>
    <w:rsid w:val="0041290B"/>
    <w:rsid w:val="00416645"/>
    <w:rsid w:val="004235B4"/>
    <w:rsid w:val="00427B53"/>
    <w:rsid w:val="004414C5"/>
    <w:rsid w:val="00441E72"/>
    <w:rsid w:val="00442BFF"/>
    <w:rsid w:val="004439F6"/>
    <w:rsid w:val="0045093D"/>
    <w:rsid w:val="00450FCA"/>
    <w:rsid w:val="00451621"/>
    <w:rsid w:val="0045253F"/>
    <w:rsid w:val="0045255B"/>
    <w:rsid w:val="0045522A"/>
    <w:rsid w:val="00456FCA"/>
    <w:rsid w:val="00457F3F"/>
    <w:rsid w:val="004656F0"/>
    <w:rsid w:val="00465819"/>
    <w:rsid w:val="00473683"/>
    <w:rsid w:val="004758ED"/>
    <w:rsid w:val="00477398"/>
    <w:rsid w:val="0048221C"/>
    <w:rsid w:val="004825CF"/>
    <w:rsid w:val="00482FFD"/>
    <w:rsid w:val="00484A40"/>
    <w:rsid w:val="00484D7F"/>
    <w:rsid w:val="00485B4C"/>
    <w:rsid w:val="00487B6A"/>
    <w:rsid w:val="004970CD"/>
    <w:rsid w:val="004A00C9"/>
    <w:rsid w:val="004A120B"/>
    <w:rsid w:val="004A361B"/>
    <w:rsid w:val="004B2069"/>
    <w:rsid w:val="004B321E"/>
    <w:rsid w:val="004B33E7"/>
    <w:rsid w:val="004C5B63"/>
    <w:rsid w:val="004D108C"/>
    <w:rsid w:val="004D45D4"/>
    <w:rsid w:val="004D583E"/>
    <w:rsid w:val="004E1F03"/>
    <w:rsid w:val="004E7464"/>
    <w:rsid w:val="004F0E36"/>
    <w:rsid w:val="004F1020"/>
    <w:rsid w:val="004F2DF2"/>
    <w:rsid w:val="004F3A46"/>
    <w:rsid w:val="004F3C43"/>
    <w:rsid w:val="004F4028"/>
    <w:rsid w:val="004F5247"/>
    <w:rsid w:val="004F67B8"/>
    <w:rsid w:val="004F6C85"/>
    <w:rsid w:val="005020AB"/>
    <w:rsid w:val="00502443"/>
    <w:rsid w:val="005028F6"/>
    <w:rsid w:val="00505491"/>
    <w:rsid w:val="005070CA"/>
    <w:rsid w:val="0050752F"/>
    <w:rsid w:val="0051397B"/>
    <w:rsid w:val="00523ED6"/>
    <w:rsid w:val="005327DB"/>
    <w:rsid w:val="00532BE9"/>
    <w:rsid w:val="00534AF2"/>
    <w:rsid w:val="00534F9F"/>
    <w:rsid w:val="00535AFA"/>
    <w:rsid w:val="0054230D"/>
    <w:rsid w:val="0054255B"/>
    <w:rsid w:val="0054774B"/>
    <w:rsid w:val="00557315"/>
    <w:rsid w:val="00561C4F"/>
    <w:rsid w:val="0056243E"/>
    <w:rsid w:val="00565222"/>
    <w:rsid w:val="00567063"/>
    <w:rsid w:val="005675C7"/>
    <w:rsid w:val="005705F4"/>
    <w:rsid w:val="00570C1D"/>
    <w:rsid w:val="0057532A"/>
    <w:rsid w:val="00590BF9"/>
    <w:rsid w:val="00595D72"/>
    <w:rsid w:val="005A5ACA"/>
    <w:rsid w:val="005A5C1E"/>
    <w:rsid w:val="005A748C"/>
    <w:rsid w:val="005A7C3B"/>
    <w:rsid w:val="005C3D7D"/>
    <w:rsid w:val="005C6845"/>
    <w:rsid w:val="005D2041"/>
    <w:rsid w:val="005D26FA"/>
    <w:rsid w:val="005D571F"/>
    <w:rsid w:val="005E2ABC"/>
    <w:rsid w:val="005E6D27"/>
    <w:rsid w:val="005F07CE"/>
    <w:rsid w:val="005F1537"/>
    <w:rsid w:val="005F5D15"/>
    <w:rsid w:val="005F5EEA"/>
    <w:rsid w:val="00602B81"/>
    <w:rsid w:val="00602C89"/>
    <w:rsid w:val="00605B9D"/>
    <w:rsid w:val="006115BF"/>
    <w:rsid w:val="0061415F"/>
    <w:rsid w:val="006175E4"/>
    <w:rsid w:val="00620278"/>
    <w:rsid w:val="00624721"/>
    <w:rsid w:val="00626F2B"/>
    <w:rsid w:val="00627AE5"/>
    <w:rsid w:val="00627BE0"/>
    <w:rsid w:val="006314AA"/>
    <w:rsid w:val="00631EDB"/>
    <w:rsid w:val="006323DE"/>
    <w:rsid w:val="0064332D"/>
    <w:rsid w:val="006511B6"/>
    <w:rsid w:val="006535D7"/>
    <w:rsid w:val="006542AA"/>
    <w:rsid w:val="0066091E"/>
    <w:rsid w:val="006653D0"/>
    <w:rsid w:val="00665ABE"/>
    <w:rsid w:val="00666011"/>
    <w:rsid w:val="00666A54"/>
    <w:rsid w:val="00667662"/>
    <w:rsid w:val="006678BB"/>
    <w:rsid w:val="006811D3"/>
    <w:rsid w:val="0068245C"/>
    <w:rsid w:val="00687CD5"/>
    <w:rsid w:val="00691897"/>
    <w:rsid w:val="00692C8B"/>
    <w:rsid w:val="006A0B91"/>
    <w:rsid w:val="006A0E36"/>
    <w:rsid w:val="006A4875"/>
    <w:rsid w:val="006A5FFD"/>
    <w:rsid w:val="006A7264"/>
    <w:rsid w:val="006B0900"/>
    <w:rsid w:val="006B3116"/>
    <w:rsid w:val="006B5B8A"/>
    <w:rsid w:val="006B630E"/>
    <w:rsid w:val="006C08AC"/>
    <w:rsid w:val="006D3B5F"/>
    <w:rsid w:val="006D449E"/>
    <w:rsid w:val="006D5CCB"/>
    <w:rsid w:val="006E1574"/>
    <w:rsid w:val="006E3126"/>
    <w:rsid w:val="006E3359"/>
    <w:rsid w:val="006E62ED"/>
    <w:rsid w:val="006E755B"/>
    <w:rsid w:val="006F085A"/>
    <w:rsid w:val="006F580F"/>
    <w:rsid w:val="006F5A79"/>
    <w:rsid w:val="006F6E64"/>
    <w:rsid w:val="006F7873"/>
    <w:rsid w:val="0070102E"/>
    <w:rsid w:val="00702956"/>
    <w:rsid w:val="007030D8"/>
    <w:rsid w:val="007040B9"/>
    <w:rsid w:val="00704966"/>
    <w:rsid w:val="00705D04"/>
    <w:rsid w:val="007133D1"/>
    <w:rsid w:val="00713A79"/>
    <w:rsid w:val="00717618"/>
    <w:rsid w:val="007211E1"/>
    <w:rsid w:val="007243BE"/>
    <w:rsid w:val="0072787B"/>
    <w:rsid w:val="00727BEE"/>
    <w:rsid w:val="007302AA"/>
    <w:rsid w:val="00732175"/>
    <w:rsid w:val="007325F3"/>
    <w:rsid w:val="007369A5"/>
    <w:rsid w:val="007430E1"/>
    <w:rsid w:val="007518F6"/>
    <w:rsid w:val="007560FF"/>
    <w:rsid w:val="00756597"/>
    <w:rsid w:val="007604BC"/>
    <w:rsid w:val="007605BB"/>
    <w:rsid w:val="007621B4"/>
    <w:rsid w:val="0076274B"/>
    <w:rsid w:val="00763920"/>
    <w:rsid w:val="00764A15"/>
    <w:rsid w:val="007668A0"/>
    <w:rsid w:val="00770799"/>
    <w:rsid w:val="007726E8"/>
    <w:rsid w:val="00775DEE"/>
    <w:rsid w:val="00775FA1"/>
    <w:rsid w:val="00786532"/>
    <w:rsid w:val="007939DE"/>
    <w:rsid w:val="00796CB2"/>
    <w:rsid w:val="00797D23"/>
    <w:rsid w:val="00797EFD"/>
    <w:rsid w:val="007A286B"/>
    <w:rsid w:val="007A6E03"/>
    <w:rsid w:val="007B31EF"/>
    <w:rsid w:val="007B661A"/>
    <w:rsid w:val="007C0405"/>
    <w:rsid w:val="007C1122"/>
    <w:rsid w:val="007C35DA"/>
    <w:rsid w:val="007C6ADF"/>
    <w:rsid w:val="007D06A5"/>
    <w:rsid w:val="007D0E4D"/>
    <w:rsid w:val="007D2090"/>
    <w:rsid w:val="007F3A82"/>
    <w:rsid w:val="007F4AA5"/>
    <w:rsid w:val="007F77F7"/>
    <w:rsid w:val="00803573"/>
    <w:rsid w:val="008038C4"/>
    <w:rsid w:val="00806909"/>
    <w:rsid w:val="00812156"/>
    <w:rsid w:val="00812C9F"/>
    <w:rsid w:val="008143DA"/>
    <w:rsid w:val="00816854"/>
    <w:rsid w:val="00820874"/>
    <w:rsid w:val="008219BC"/>
    <w:rsid w:val="00821C61"/>
    <w:rsid w:val="00824D28"/>
    <w:rsid w:val="00827CD7"/>
    <w:rsid w:val="008323B2"/>
    <w:rsid w:val="008368FD"/>
    <w:rsid w:val="00837A72"/>
    <w:rsid w:val="008417ED"/>
    <w:rsid w:val="00843F0E"/>
    <w:rsid w:val="00844B8A"/>
    <w:rsid w:val="008469D6"/>
    <w:rsid w:val="00850A52"/>
    <w:rsid w:val="00852519"/>
    <w:rsid w:val="008575EF"/>
    <w:rsid w:val="00860FFC"/>
    <w:rsid w:val="00873823"/>
    <w:rsid w:val="008743F4"/>
    <w:rsid w:val="00882ED3"/>
    <w:rsid w:val="00883609"/>
    <w:rsid w:val="00895D91"/>
    <w:rsid w:val="008A618A"/>
    <w:rsid w:val="008B0152"/>
    <w:rsid w:val="008B3FD5"/>
    <w:rsid w:val="008B605D"/>
    <w:rsid w:val="008B7960"/>
    <w:rsid w:val="008C0D74"/>
    <w:rsid w:val="008C2893"/>
    <w:rsid w:val="008C2FC7"/>
    <w:rsid w:val="008C3005"/>
    <w:rsid w:val="008C4950"/>
    <w:rsid w:val="008C7C6E"/>
    <w:rsid w:val="008E0F9B"/>
    <w:rsid w:val="008E1F29"/>
    <w:rsid w:val="008E2E67"/>
    <w:rsid w:val="008F1A55"/>
    <w:rsid w:val="009049D2"/>
    <w:rsid w:val="00904C7D"/>
    <w:rsid w:val="00910EC7"/>
    <w:rsid w:val="0091299E"/>
    <w:rsid w:val="00921C42"/>
    <w:rsid w:val="00923BDD"/>
    <w:rsid w:val="009252B2"/>
    <w:rsid w:val="00930117"/>
    <w:rsid w:val="009302B0"/>
    <w:rsid w:val="00931F5E"/>
    <w:rsid w:val="00936BDB"/>
    <w:rsid w:val="009432DC"/>
    <w:rsid w:val="009439A3"/>
    <w:rsid w:val="00947830"/>
    <w:rsid w:val="0095299D"/>
    <w:rsid w:val="00953BEB"/>
    <w:rsid w:val="00954C37"/>
    <w:rsid w:val="009606C5"/>
    <w:rsid w:val="00960E5F"/>
    <w:rsid w:val="00962415"/>
    <w:rsid w:val="00963F5D"/>
    <w:rsid w:val="00972683"/>
    <w:rsid w:val="00977493"/>
    <w:rsid w:val="00980F04"/>
    <w:rsid w:val="009832D0"/>
    <w:rsid w:val="009853CF"/>
    <w:rsid w:val="00986ADE"/>
    <w:rsid w:val="00986EDD"/>
    <w:rsid w:val="00987FAD"/>
    <w:rsid w:val="00993E75"/>
    <w:rsid w:val="00996EE9"/>
    <w:rsid w:val="009A147B"/>
    <w:rsid w:val="009A528D"/>
    <w:rsid w:val="009A6FB7"/>
    <w:rsid w:val="009B09BD"/>
    <w:rsid w:val="009B3497"/>
    <w:rsid w:val="009B7CBD"/>
    <w:rsid w:val="009C0F6A"/>
    <w:rsid w:val="009C3366"/>
    <w:rsid w:val="009C3A05"/>
    <w:rsid w:val="009D6743"/>
    <w:rsid w:val="009D6AD5"/>
    <w:rsid w:val="009E0BFB"/>
    <w:rsid w:val="009E22BE"/>
    <w:rsid w:val="009E3C05"/>
    <w:rsid w:val="009E607E"/>
    <w:rsid w:val="009E6971"/>
    <w:rsid w:val="00A0202A"/>
    <w:rsid w:val="00A022C5"/>
    <w:rsid w:val="00A05CC6"/>
    <w:rsid w:val="00A063C3"/>
    <w:rsid w:val="00A12E20"/>
    <w:rsid w:val="00A13559"/>
    <w:rsid w:val="00A14CD7"/>
    <w:rsid w:val="00A20C55"/>
    <w:rsid w:val="00A21A68"/>
    <w:rsid w:val="00A25F4C"/>
    <w:rsid w:val="00A41D99"/>
    <w:rsid w:val="00A43A12"/>
    <w:rsid w:val="00A5088B"/>
    <w:rsid w:val="00A5268D"/>
    <w:rsid w:val="00A52B5B"/>
    <w:rsid w:val="00A56D1B"/>
    <w:rsid w:val="00A57F42"/>
    <w:rsid w:val="00A610D2"/>
    <w:rsid w:val="00A61BA8"/>
    <w:rsid w:val="00A669DF"/>
    <w:rsid w:val="00A702B3"/>
    <w:rsid w:val="00A735D4"/>
    <w:rsid w:val="00A747EC"/>
    <w:rsid w:val="00A76015"/>
    <w:rsid w:val="00A91FD3"/>
    <w:rsid w:val="00A95826"/>
    <w:rsid w:val="00A9660E"/>
    <w:rsid w:val="00AA2214"/>
    <w:rsid w:val="00AA3F1A"/>
    <w:rsid w:val="00AA59DD"/>
    <w:rsid w:val="00AA6245"/>
    <w:rsid w:val="00AA77BA"/>
    <w:rsid w:val="00AA7C86"/>
    <w:rsid w:val="00AB090F"/>
    <w:rsid w:val="00AB093D"/>
    <w:rsid w:val="00AB1ED9"/>
    <w:rsid w:val="00AB427E"/>
    <w:rsid w:val="00AB48ED"/>
    <w:rsid w:val="00AB5767"/>
    <w:rsid w:val="00AB74CC"/>
    <w:rsid w:val="00AC1CBA"/>
    <w:rsid w:val="00AC4F1E"/>
    <w:rsid w:val="00AD2592"/>
    <w:rsid w:val="00AD6B97"/>
    <w:rsid w:val="00AE0EF3"/>
    <w:rsid w:val="00AE1DE6"/>
    <w:rsid w:val="00AE2057"/>
    <w:rsid w:val="00AE6229"/>
    <w:rsid w:val="00AF5494"/>
    <w:rsid w:val="00B00684"/>
    <w:rsid w:val="00B016EC"/>
    <w:rsid w:val="00B100DA"/>
    <w:rsid w:val="00B20E88"/>
    <w:rsid w:val="00B21C0A"/>
    <w:rsid w:val="00B315C4"/>
    <w:rsid w:val="00B32BCF"/>
    <w:rsid w:val="00B36E85"/>
    <w:rsid w:val="00B37428"/>
    <w:rsid w:val="00B405DD"/>
    <w:rsid w:val="00B40ADA"/>
    <w:rsid w:val="00B43AC2"/>
    <w:rsid w:val="00B43E83"/>
    <w:rsid w:val="00B44347"/>
    <w:rsid w:val="00B464A6"/>
    <w:rsid w:val="00B5352C"/>
    <w:rsid w:val="00B53D74"/>
    <w:rsid w:val="00B5756A"/>
    <w:rsid w:val="00B67B0A"/>
    <w:rsid w:val="00B72253"/>
    <w:rsid w:val="00B74A4A"/>
    <w:rsid w:val="00B76A57"/>
    <w:rsid w:val="00B8301A"/>
    <w:rsid w:val="00B83D00"/>
    <w:rsid w:val="00B907D9"/>
    <w:rsid w:val="00B92DAE"/>
    <w:rsid w:val="00B93AA0"/>
    <w:rsid w:val="00B93C40"/>
    <w:rsid w:val="00BA1172"/>
    <w:rsid w:val="00BA13C3"/>
    <w:rsid w:val="00BA41F5"/>
    <w:rsid w:val="00BA74A1"/>
    <w:rsid w:val="00BA7F47"/>
    <w:rsid w:val="00BB2374"/>
    <w:rsid w:val="00BB63E2"/>
    <w:rsid w:val="00BB6A08"/>
    <w:rsid w:val="00BB7787"/>
    <w:rsid w:val="00BC5910"/>
    <w:rsid w:val="00BC592A"/>
    <w:rsid w:val="00BC7189"/>
    <w:rsid w:val="00BD2D29"/>
    <w:rsid w:val="00BD5E06"/>
    <w:rsid w:val="00BF2D95"/>
    <w:rsid w:val="00BF3735"/>
    <w:rsid w:val="00BF5CE8"/>
    <w:rsid w:val="00C05F21"/>
    <w:rsid w:val="00C07C8F"/>
    <w:rsid w:val="00C1432E"/>
    <w:rsid w:val="00C200DA"/>
    <w:rsid w:val="00C205B8"/>
    <w:rsid w:val="00C22902"/>
    <w:rsid w:val="00C252A2"/>
    <w:rsid w:val="00C25714"/>
    <w:rsid w:val="00C324B0"/>
    <w:rsid w:val="00C32872"/>
    <w:rsid w:val="00C33530"/>
    <w:rsid w:val="00C41086"/>
    <w:rsid w:val="00C4357D"/>
    <w:rsid w:val="00C47B50"/>
    <w:rsid w:val="00C6100C"/>
    <w:rsid w:val="00C61191"/>
    <w:rsid w:val="00C65956"/>
    <w:rsid w:val="00C65AD3"/>
    <w:rsid w:val="00C6785B"/>
    <w:rsid w:val="00C73834"/>
    <w:rsid w:val="00C77096"/>
    <w:rsid w:val="00C7795D"/>
    <w:rsid w:val="00C80A77"/>
    <w:rsid w:val="00C8225B"/>
    <w:rsid w:val="00C84659"/>
    <w:rsid w:val="00C87429"/>
    <w:rsid w:val="00C91ACD"/>
    <w:rsid w:val="00CA1778"/>
    <w:rsid w:val="00CA1EB9"/>
    <w:rsid w:val="00CA3278"/>
    <w:rsid w:val="00CB114F"/>
    <w:rsid w:val="00CC06C6"/>
    <w:rsid w:val="00CC0799"/>
    <w:rsid w:val="00CC1826"/>
    <w:rsid w:val="00CD055F"/>
    <w:rsid w:val="00CD442D"/>
    <w:rsid w:val="00CD5497"/>
    <w:rsid w:val="00CD6C18"/>
    <w:rsid w:val="00CD7DDD"/>
    <w:rsid w:val="00CE2080"/>
    <w:rsid w:val="00CE2429"/>
    <w:rsid w:val="00CE3BD8"/>
    <w:rsid w:val="00CE51A4"/>
    <w:rsid w:val="00CE7012"/>
    <w:rsid w:val="00CE71C3"/>
    <w:rsid w:val="00CF235A"/>
    <w:rsid w:val="00CF2ED5"/>
    <w:rsid w:val="00CF5048"/>
    <w:rsid w:val="00CF71BE"/>
    <w:rsid w:val="00D05971"/>
    <w:rsid w:val="00D07044"/>
    <w:rsid w:val="00D0790D"/>
    <w:rsid w:val="00D1001D"/>
    <w:rsid w:val="00D137F7"/>
    <w:rsid w:val="00D16685"/>
    <w:rsid w:val="00D23920"/>
    <w:rsid w:val="00D26A3B"/>
    <w:rsid w:val="00D26DBE"/>
    <w:rsid w:val="00D27E36"/>
    <w:rsid w:val="00D315FA"/>
    <w:rsid w:val="00D33A02"/>
    <w:rsid w:val="00D362F5"/>
    <w:rsid w:val="00D3706E"/>
    <w:rsid w:val="00D37978"/>
    <w:rsid w:val="00D4780E"/>
    <w:rsid w:val="00D5593C"/>
    <w:rsid w:val="00D56954"/>
    <w:rsid w:val="00D61248"/>
    <w:rsid w:val="00D6259F"/>
    <w:rsid w:val="00D633E8"/>
    <w:rsid w:val="00D66235"/>
    <w:rsid w:val="00D663A7"/>
    <w:rsid w:val="00D71D94"/>
    <w:rsid w:val="00D8140E"/>
    <w:rsid w:val="00D8237C"/>
    <w:rsid w:val="00D938AA"/>
    <w:rsid w:val="00DA461D"/>
    <w:rsid w:val="00DA7774"/>
    <w:rsid w:val="00DB0C24"/>
    <w:rsid w:val="00DB195A"/>
    <w:rsid w:val="00DB2488"/>
    <w:rsid w:val="00DB2B1B"/>
    <w:rsid w:val="00DB3BF1"/>
    <w:rsid w:val="00DC230F"/>
    <w:rsid w:val="00DC4EA5"/>
    <w:rsid w:val="00DC4FDA"/>
    <w:rsid w:val="00DD5B8E"/>
    <w:rsid w:val="00DE1526"/>
    <w:rsid w:val="00DF2873"/>
    <w:rsid w:val="00DF33FF"/>
    <w:rsid w:val="00DF36B4"/>
    <w:rsid w:val="00DF44F4"/>
    <w:rsid w:val="00DF5079"/>
    <w:rsid w:val="00E00482"/>
    <w:rsid w:val="00E0165B"/>
    <w:rsid w:val="00E018AE"/>
    <w:rsid w:val="00E03889"/>
    <w:rsid w:val="00E139F4"/>
    <w:rsid w:val="00E1584E"/>
    <w:rsid w:val="00E15FCA"/>
    <w:rsid w:val="00E233E0"/>
    <w:rsid w:val="00E31417"/>
    <w:rsid w:val="00E33B35"/>
    <w:rsid w:val="00E42C92"/>
    <w:rsid w:val="00E44001"/>
    <w:rsid w:val="00E47C77"/>
    <w:rsid w:val="00E55876"/>
    <w:rsid w:val="00E629BA"/>
    <w:rsid w:val="00E64FC3"/>
    <w:rsid w:val="00E7030E"/>
    <w:rsid w:val="00E72EDD"/>
    <w:rsid w:val="00E74F24"/>
    <w:rsid w:val="00E800CF"/>
    <w:rsid w:val="00E807E6"/>
    <w:rsid w:val="00E84256"/>
    <w:rsid w:val="00E85B68"/>
    <w:rsid w:val="00E86AA7"/>
    <w:rsid w:val="00E90009"/>
    <w:rsid w:val="00E91A37"/>
    <w:rsid w:val="00E9216D"/>
    <w:rsid w:val="00E92FE6"/>
    <w:rsid w:val="00E94DD1"/>
    <w:rsid w:val="00E95446"/>
    <w:rsid w:val="00E9738E"/>
    <w:rsid w:val="00E973AA"/>
    <w:rsid w:val="00E97863"/>
    <w:rsid w:val="00EA0C11"/>
    <w:rsid w:val="00EA3C4A"/>
    <w:rsid w:val="00EA5A23"/>
    <w:rsid w:val="00EB1599"/>
    <w:rsid w:val="00EB37BB"/>
    <w:rsid w:val="00EB4754"/>
    <w:rsid w:val="00EB5435"/>
    <w:rsid w:val="00EB69C9"/>
    <w:rsid w:val="00EC3D04"/>
    <w:rsid w:val="00EC576E"/>
    <w:rsid w:val="00EC7025"/>
    <w:rsid w:val="00ED0D8A"/>
    <w:rsid w:val="00ED230B"/>
    <w:rsid w:val="00ED2CBE"/>
    <w:rsid w:val="00ED622D"/>
    <w:rsid w:val="00ED6A09"/>
    <w:rsid w:val="00EE0F68"/>
    <w:rsid w:val="00EE13C4"/>
    <w:rsid w:val="00EE5504"/>
    <w:rsid w:val="00EF06C8"/>
    <w:rsid w:val="00EF4354"/>
    <w:rsid w:val="00F111B0"/>
    <w:rsid w:val="00F111ED"/>
    <w:rsid w:val="00F1226E"/>
    <w:rsid w:val="00F13DF3"/>
    <w:rsid w:val="00F16F84"/>
    <w:rsid w:val="00F171B7"/>
    <w:rsid w:val="00F17CED"/>
    <w:rsid w:val="00F21CF0"/>
    <w:rsid w:val="00F21F98"/>
    <w:rsid w:val="00F275DB"/>
    <w:rsid w:val="00F35E7D"/>
    <w:rsid w:val="00F362DE"/>
    <w:rsid w:val="00F37041"/>
    <w:rsid w:val="00F37403"/>
    <w:rsid w:val="00F37BAE"/>
    <w:rsid w:val="00F41D64"/>
    <w:rsid w:val="00F42DA2"/>
    <w:rsid w:val="00F45AA6"/>
    <w:rsid w:val="00F50C1D"/>
    <w:rsid w:val="00F534F5"/>
    <w:rsid w:val="00F5488B"/>
    <w:rsid w:val="00F55847"/>
    <w:rsid w:val="00F606AE"/>
    <w:rsid w:val="00F634F2"/>
    <w:rsid w:val="00F6589D"/>
    <w:rsid w:val="00F736A2"/>
    <w:rsid w:val="00F74D86"/>
    <w:rsid w:val="00F74D9F"/>
    <w:rsid w:val="00F90339"/>
    <w:rsid w:val="00F90F26"/>
    <w:rsid w:val="00F90F64"/>
    <w:rsid w:val="00F9314D"/>
    <w:rsid w:val="00F9483C"/>
    <w:rsid w:val="00F96DF2"/>
    <w:rsid w:val="00F97860"/>
    <w:rsid w:val="00F97D2B"/>
    <w:rsid w:val="00FA4A79"/>
    <w:rsid w:val="00FA4CA9"/>
    <w:rsid w:val="00FB0907"/>
    <w:rsid w:val="00FB12B4"/>
    <w:rsid w:val="00FB180A"/>
    <w:rsid w:val="00FB2450"/>
    <w:rsid w:val="00FB27D7"/>
    <w:rsid w:val="00FB2B18"/>
    <w:rsid w:val="00FB5DDA"/>
    <w:rsid w:val="00FB658D"/>
    <w:rsid w:val="00FC063E"/>
    <w:rsid w:val="00FC0A95"/>
    <w:rsid w:val="00FC5585"/>
    <w:rsid w:val="00FD2AD1"/>
    <w:rsid w:val="00FD4908"/>
    <w:rsid w:val="00FD7FAC"/>
    <w:rsid w:val="00FE1376"/>
    <w:rsid w:val="00FE354D"/>
    <w:rsid w:val="00FE4B94"/>
    <w:rsid w:val="00FF0E96"/>
    <w:rsid w:val="00FF4666"/>
    <w:rsid w:val="00FF633D"/>
    <w:rsid w:val="00FF6791"/>
    <w:rsid w:val="5FF0D226"/>
    <w:rsid w:val="6FBD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AE79B"/>
  <w15:chartTrackingRefBased/>
  <w15:docId w15:val="{E218B736-2B23-485B-B38C-D8CD2498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235A"/>
    <w:pPr>
      <w:spacing w:after="0" w:line="320" w:lineRule="atLeast"/>
    </w:pPr>
    <w:rPr>
      <w:rFonts w:ascii="Sennheiser Office" w:hAnsi="Sennheiser Office"/>
      <w:sz w:val="20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6F78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6F9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44B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Standard"/>
    <w:qFormat/>
    <w:rsid w:val="00FB5DDA"/>
    <w:pPr>
      <w:spacing w:before="180" w:after="180" w:line="240" w:lineRule="auto"/>
    </w:pPr>
    <w:rPr>
      <w:noProof/>
    </w:rPr>
  </w:style>
  <w:style w:type="character" w:styleId="Fett">
    <w:name w:val="Strong"/>
    <w:basedOn w:val="Absatz-Standardschriftart"/>
    <w:uiPriority w:val="22"/>
    <w:qFormat/>
    <w:rsid w:val="00150ACA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Absatz-Standardschriftart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Standard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Standard"/>
    <w:qFormat/>
    <w:rsid w:val="00EA5A23"/>
    <w:pPr>
      <w:spacing w:line="220" w:lineRule="atLeast"/>
    </w:pPr>
    <w:rPr>
      <w:sz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7B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7B0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7B0A"/>
    <w:rPr>
      <w:rFonts w:ascii="Sennheiser Office" w:hAnsi="Sennheiser Office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7B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7B0A"/>
    <w:rPr>
      <w:rFonts w:ascii="Sennheiser Office" w:hAnsi="Sennheiser Office"/>
      <w:b/>
      <w:bCs/>
      <w:sz w:val="20"/>
      <w:szCs w:val="20"/>
      <w:lang w:val="en-GB"/>
    </w:rPr>
  </w:style>
  <w:style w:type="character" w:styleId="Hyperlink">
    <w:name w:val="Hyperlink"/>
    <w:basedOn w:val="Absatz-Standardschriftart"/>
    <w:uiPriority w:val="99"/>
    <w:unhideWhenUsed/>
    <w:rsid w:val="002F635F"/>
    <w:rPr>
      <w:color w:val="000000" w:themeColor="hyperlink"/>
      <w:u w:val="single"/>
    </w:rPr>
  </w:style>
  <w:style w:type="paragraph" w:styleId="Listenabsatz">
    <w:name w:val="List Paragraph"/>
    <w:basedOn w:val="Standard"/>
    <w:uiPriority w:val="34"/>
    <w:rsid w:val="002F635F"/>
    <w:pPr>
      <w:ind w:left="720"/>
      <w:contextualSpacing/>
    </w:pPr>
  </w:style>
  <w:style w:type="character" w:styleId="Erwhnung">
    <w:name w:val="Mention"/>
    <w:basedOn w:val="Absatz-Standardschriftart"/>
    <w:uiPriority w:val="99"/>
    <w:unhideWhenUsed/>
    <w:rsid w:val="00274AE6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7668A0"/>
    <w:pPr>
      <w:spacing w:after="0" w:line="240" w:lineRule="auto"/>
    </w:pPr>
    <w:rPr>
      <w:rFonts w:ascii="Sennheiser Office" w:hAnsi="Sennheiser Office"/>
      <w:sz w:val="20"/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rsid w:val="007668A0"/>
    <w:pPr>
      <w:spacing w:line="210" w:lineRule="atLeast"/>
    </w:pPr>
    <w:rPr>
      <w:rFonts w:asciiTheme="minorHAnsi" w:hAnsiTheme="minorHAnsi"/>
      <w:sz w:val="15"/>
    </w:rPr>
  </w:style>
  <w:style w:type="character" w:customStyle="1" w:styleId="ui-provider">
    <w:name w:val="ui-provider"/>
    <w:basedOn w:val="Absatz-Standardschriftart"/>
    <w:rsid w:val="007668A0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F7873"/>
    <w:rPr>
      <w:rFonts w:asciiTheme="majorHAnsi" w:eastAsiaTheme="majorEastAsia" w:hAnsiTheme="majorHAnsi" w:cstheme="majorBidi"/>
      <w:color w:val="006F9F" w:themeColor="accent1" w:themeShade="BF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44B8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paragraph" w:customStyle="1" w:styleId="Contact">
    <w:name w:val="Contact"/>
    <w:basedOn w:val="Standard"/>
    <w:qFormat/>
    <w:rsid w:val="00DB3BF1"/>
    <w:pPr>
      <w:tabs>
        <w:tab w:val="left" w:pos="4111"/>
      </w:tabs>
      <w:spacing w:line="210" w:lineRule="atLeast"/>
    </w:pPr>
    <w:rPr>
      <w:rFonts w:asciiTheme="minorHAnsi" w:eastAsia="PMingLiU" w:hAnsiTheme="minorHAnsi"/>
      <w:sz w:val="15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1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mailto:maik.robbe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soundbase.app/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sv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6" Type="http://schemas.openxmlformats.org/officeDocument/2006/relationships/image" Target="media/image15.svg"/><Relationship Id="rId5" Type="http://schemas.openxmlformats.org/officeDocument/2006/relationships/image" Target="media/image14.png"/><Relationship Id="rId4" Type="http://schemas.openxmlformats.org/officeDocument/2006/relationships/image" Target="media/image13.sv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sv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6" Type="http://schemas.openxmlformats.org/officeDocument/2006/relationships/image" Target="media/image15.svg"/><Relationship Id="rId5" Type="http://schemas.openxmlformats.org/officeDocument/2006/relationships/image" Target="media/image14.png"/><Relationship Id="rId4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49sschmidt\Downloads\Sennheiser_Group_Press_Release_012025.dotx" TargetMode="External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7eb98b2cfb635984cc0218a4f86a362a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a625c3c7ccc601b189729d18ad395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A6C24F-9589-47F8-836B-9BE34F3F1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927783-E3B1-4022-9AC7-8DF6F5C5705C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Sennheiser_Group_Press_Release_012025.dotx</Template>
  <TotalTime>0</TotalTime>
  <Pages>6</Pages>
  <Words>1093</Words>
  <Characters>6887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Schmidt, Stephanie</dc:creator>
  <cp:keywords/>
  <dc:description/>
  <cp:lastModifiedBy>Anja Lorenz</cp:lastModifiedBy>
  <cp:revision>147</cp:revision>
  <cp:lastPrinted>2025-08-28T14:31:00Z</cp:lastPrinted>
  <dcterms:created xsi:type="dcterms:W3CDTF">2025-08-06T15:25:00Z</dcterms:created>
  <dcterms:modified xsi:type="dcterms:W3CDTF">2025-08-29T08:48:00Z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